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ascii="微软雅黑" w:hAnsi="微软雅黑" w:eastAsia="微软雅黑" w:cs="微软雅黑"/>
          <w:i w:val="0"/>
          <w:caps w:val="0"/>
          <w:color w:val="323232"/>
          <w:spacing w:val="0"/>
          <w:sz w:val="33"/>
          <w:szCs w:val="33"/>
        </w:rPr>
      </w:pPr>
      <w:bookmarkStart w:id="0" w:name="_GoBack"/>
      <w:r>
        <w:rPr>
          <w:rFonts w:hint="eastAsia" w:ascii="微软雅黑" w:hAnsi="微软雅黑" w:eastAsia="微软雅黑" w:cs="微软雅黑"/>
          <w:i w:val="0"/>
          <w:caps w:val="0"/>
          <w:color w:val="323232"/>
          <w:spacing w:val="0"/>
          <w:sz w:val="33"/>
          <w:szCs w:val="33"/>
          <w:shd w:val="clear" w:fill="FFFFFF"/>
          <w:vertAlign w:val="baseline"/>
          <w:lang w:val="en-US" w:eastAsia="zh-CN"/>
        </w:rPr>
        <w:t>941</w:t>
      </w:r>
      <w:r>
        <w:rPr>
          <w:rFonts w:hint="eastAsia" w:ascii="微软雅黑" w:hAnsi="微软雅黑" w:eastAsia="微软雅黑" w:cs="微软雅黑"/>
          <w:i w:val="0"/>
          <w:caps w:val="0"/>
          <w:color w:val="323232"/>
          <w:spacing w:val="0"/>
          <w:sz w:val="33"/>
          <w:szCs w:val="33"/>
          <w:shd w:val="clear" w:fill="FFFFFF"/>
          <w:vertAlign w:val="baseline"/>
        </w:rPr>
        <w:t>个岗位</w:t>
      </w:r>
      <w:r>
        <w:rPr>
          <w:rFonts w:hint="eastAsia" w:ascii="微软雅黑" w:hAnsi="微软雅黑" w:eastAsia="微软雅黑" w:cs="微软雅黑"/>
          <w:i w:val="0"/>
          <w:caps w:val="0"/>
          <w:color w:val="323232"/>
          <w:spacing w:val="0"/>
          <w:sz w:val="33"/>
          <w:szCs w:val="33"/>
          <w:shd w:val="clear" w:fill="FFFFFF"/>
          <w:vertAlign w:val="baseline"/>
          <w:lang w:val="en-US" w:eastAsia="zh-CN"/>
        </w:rPr>
        <w:t>2307</w:t>
      </w:r>
      <w:r>
        <w:rPr>
          <w:rFonts w:hint="eastAsia" w:ascii="微软雅黑" w:hAnsi="微软雅黑" w:eastAsia="微软雅黑" w:cs="微软雅黑"/>
          <w:i w:val="0"/>
          <w:caps w:val="0"/>
          <w:color w:val="323232"/>
          <w:spacing w:val="0"/>
          <w:sz w:val="33"/>
          <w:szCs w:val="33"/>
          <w:shd w:val="clear" w:fill="FFFFFF"/>
          <w:vertAlign w:val="baseline"/>
        </w:rPr>
        <w:t>人！衡阳市计划引进一批青年人才，</w:t>
      </w:r>
      <w:r>
        <w:rPr>
          <w:rFonts w:hint="eastAsia" w:ascii="微软雅黑" w:hAnsi="微软雅黑" w:eastAsia="微软雅黑" w:cs="微软雅黑"/>
          <w:i w:val="0"/>
          <w:caps w:val="0"/>
          <w:color w:val="323232"/>
          <w:spacing w:val="0"/>
          <w:sz w:val="33"/>
          <w:szCs w:val="33"/>
          <w:shd w:val="clear" w:fill="FFFFFF"/>
          <w:vertAlign w:val="baseline"/>
          <w:lang w:eastAsia="zh-CN"/>
        </w:rPr>
        <w:t>部分岗位带编</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为深入实施人才强市战略，推动衡阳高质量发展，加快建设名副其实的省域副中心城市和最美地级市，根据《关于深化人才发展体制机制改革的实施意见（试行）》（衡发〔2018〕9号）、《衡阳市青年人才集中引进实施办法（试行）》（衡人才办通〔2018〕2号），经衡阳市委人才工作领导小组同意，</w:t>
      </w:r>
      <w:r>
        <w:rPr>
          <w:rFonts w:hint="eastAsia" w:ascii="微软雅黑" w:hAnsi="微软雅黑" w:eastAsia="微软雅黑" w:cs="微软雅黑"/>
          <w:i w:val="0"/>
          <w:caps w:val="0"/>
          <w:color w:val="111111"/>
          <w:spacing w:val="0"/>
          <w:sz w:val="27"/>
          <w:szCs w:val="27"/>
          <w:shd w:val="clear" w:fill="FFFFFF"/>
          <w:vertAlign w:val="baseline"/>
          <w:lang w:val="en-US" w:eastAsia="zh-CN"/>
        </w:rPr>
        <w:t>69</w:t>
      </w:r>
      <w:r>
        <w:rPr>
          <w:rFonts w:hint="eastAsia" w:ascii="微软雅黑" w:hAnsi="微软雅黑" w:eastAsia="微软雅黑" w:cs="微软雅黑"/>
          <w:i w:val="0"/>
          <w:caps w:val="0"/>
          <w:color w:val="111111"/>
          <w:spacing w:val="0"/>
          <w:sz w:val="27"/>
          <w:szCs w:val="27"/>
          <w:shd w:val="clear" w:fill="FFFFFF"/>
          <w:vertAlign w:val="baseline"/>
          <w:lang w:eastAsia="zh-CN"/>
        </w:rPr>
        <w:t>家企事业单位</w:t>
      </w:r>
      <w:r>
        <w:rPr>
          <w:rFonts w:hint="eastAsia" w:ascii="微软雅黑" w:hAnsi="微软雅黑" w:eastAsia="微软雅黑" w:cs="微软雅黑"/>
          <w:i w:val="0"/>
          <w:caps w:val="0"/>
          <w:color w:val="111111"/>
          <w:spacing w:val="0"/>
          <w:sz w:val="27"/>
          <w:szCs w:val="27"/>
          <w:shd w:val="clear" w:fill="FFFFFF"/>
          <w:vertAlign w:val="baseline"/>
        </w:rPr>
        <w:t>面向社会公开引进一批青年人才</w:t>
      </w:r>
      <w:r>
        <w:rPr>
          <w:rFonts w:hint="eastAsia" w:ascii="微软雅黑" w:hAnsi="微软雅黑" w:eastAsia="微软雅黑" w:cs="微软雅黑"/>
          <w:i w:val="0"/>
          <w:caps w:val="0"/>
          <w:color w:val="111111"/>
          <w:spacing w:val="0"/>
          <w:sz w:val="27"/>
          <w:szCs w:val="27"/>
          <w:shd w:val="clear" w:fill="FFFFFF"/>
          <w:vertAlign w:val="baseline"/>
          <w:lang w:eastAsia="zh-CN"/>
        </w:rPr>
        <w:t>，其中教育类、医疗类带编制，引进人才均可享受“人才政策”补贴</w:t>
      </w:r>
      <w:r>
        <w:rPr>
          <w:rFonts w:hint="eastAsia" w:ascii="微软雅黑" w:hAnsi="微软雅黑" w:eastAsia="微软雅黑" w:cs="微软雅黑"/>
          <w:i w:val="0"/>
          <w:caps w:val="0"/>
          <w:color w:val="111111"/>
          <w:spacing w:val="0"/>
          <w:sz w:val="27"/>
          <w:szCs w:val="27"/>
          <w:shd w:val="clear" w:fill="FFFFFF"/>
          <w:vertAlign w:val="baseline"/>
        </w:rPr>
        <w:t>。现将有关事项公告如下：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一、引进计划和数量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lang w:val="en-US" w:eastAsia="zh-CN"/>
        </w:rPr>
        <w:t>941</w:t>
      </w:r>
      <w:r>
        <w:rPr>
          <w:rFonts w:hint="eastAsia" w:ascii="微软雅黑" w:hAnsi="微软雅黑" w:eastAsia="微软雅黑" w:cs="微软雅黑"/>
          <w:i w:val="0"/>
          <w:caps w:val="0"/>
          <w:color w:val="111111"/>
          <w:spacing w:val="0"/>
          <w:sz w:val="27"/>
          <w:szCs w:val="27"/>
          <w:shd w:val="clear" w:fill="FFFFFF"/>
          <w:vertAlign w:val="baseline"/>
        </w:rPr>
        <w:t>个岗位计划引进</w:t>
      </w:r>
      <w:r>
        <w:rPr>
          <w:rFonts w:hint="eastAsia" w:ascii="微软雅黑" w:hAnsi="微软雅黑" w:eastAsia="微软雅黑" w:cs="微软雅黑"/>
          <w:i w:val="0"/>
          <w:caps w:val="0"/>
          <w:color w:val="111111"/>
          <w:spacing w:val="0"/>
          <w:sz w:val="27"/>
          <w:szCs w:val="27"/>
          <w:shd w:val="clear" w:fill="FFFFFF"/>
          <w:vertAlign w:val="baseline"/>
          <w:lang w:val="en-US" w:eastAsia="zh-CN"/>
        </w:rPr>
        <w:t>2307</w:t>
      </w:r>
      <w:r>
        <w:rPr>
          <w:rFonts w:hint="eastAsia" w:ascii="微软雅黑" w:hAnsi="微软雅黑" w:eastAsia="微软雅黑" w:cs="微软雅黑"/>
          <w:i w:val="0"/>
          <w:caps w:val="0"/>
          <w:color w:val="111111"/>
          <w:spacing w:val="0"/>
          <w:sz w:val="27"/>
          <w:szCs w:val="27"/>
          <w:shd w:val="clear" w:fill="FFFFFF"/>
          <w:vertAlign w:val="baseline"/>
        </w:rPr>
        <w:t>人，具体职位及资格条件详见</w:t>
      </w:r>
      <w:r>
        <w:rPr>
          <w:rFonts w:hint="eastAsia" w:ascii="微软雅黑" w:hAnsi="微软雅黑" w:eastAsia="微软雅黑" w:cs="微软雅黑"/>
          <w:i w:val="0"/>
          <w:caps w:val="0"/>
          <w:color w:val="111111"/>
          <w:spacing w:val="0"/>
          <w:sz w:val="27"/>
          <w:szCs w:val="27"/>
          <w:shd w:val="clear" w:fill="FFFFFF"/>
          <w:vertAlign w:val="baseline"/>
          <w:lang w:eastAsia="zh-CN"/>
        </w:rPr>
        <w:t>《衡阳市教育局7所直属学校优秀教育人才需求目录》《衡阳市市直公立医疗卫生单位优秀卫生技术人员需求目录》</w:t>
      </w:r>
      <w:r>
        <w:rPr>
          <w:rFonts w:hint="eastAsia" w:ascii="微软雅黑" w:hAnsi="微软雅黑" w:eastAsia="微软雅黑" w:cs="微软雅黑"/>
          <w:i w:val="0"/>
          <w:caps w:val="0"/>
          <w:color w:val="111111"/>
          <w:spacing w:val="0"/>
          <w:sz w:val="27"/>
          <w:szCs w:val="27"/>
          <w:shd w:val="clear" w:fill="FFFFFF"/>
          <w:vertAlign w:val="baseline"/>
        </w:rPr>
        <w:t>《衡阳市部分企业2019年青年人才需求目录》。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二、引进对象资格及条件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2.遵守国家法律法规，品行良好；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3.符合引进职位要求的条件和资格；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4.身体健康。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（二）年龄要求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111111"/>
          <w:spacing w:val="0"/>
          <w:sz w:val="27"/>
          <w:szCs w:val="27"/>
          <w:shd w:val="clear" w:fill="FFFFFF"/>
          <w:vertAlign w:val="baseline"/>
        </w:rPr>
        <w:t>全日制本科毕业生年龄在30周岁以下</w:t>
      </w:r>
      <w:r>
        <w:rPr>
          <w:rFonts w:hint="eastAsia" w:ascii="微软雅黑" w:hAnsi="微软雅黑" w:eastAsia="微软雅黑" w:cs="微软雅黑"/>
          <w:i w:val="0"/>
          <w:caps w:val="0"/>
          <w:color w:val="111111"/>
          <w:spacing w:val="0"/>
          <w:sz w:val="27"/>
          <w:szCs w:val="27"/>
          <w:shd w:val="clear" w:fill="FFFFFF"/>
          <w:vertAlign w:val="baseline"/>
        </w:rPr>
        <w:t>（1989年12月1日以后出生），具有</w:t>
      </w:r>
      <w:r>
        <w:rPr>
          <w:rStyle w:val="8"/>
          <w:rFonts w:hint="eastAsia" w:ascii="微软雅黑" w:hAnsi="微软雅黑" w:eastAsia="微软雅黑" w:cs="微软雅黑"/>
          <w:b/>
          <w:i w:val="0"/>
          <w:caps w:val="0"/>
          <w:color w:val="111111"/>
          <w:spacing w:val="0"/>
          <w:sz w:val="27"/>
          <w:szCs w:val="27"/>
          <w:shd w:val="clear" w:fill="FFFFFF"/>
          <w:vertAlign w:val="baseline"/>
        </w:rPr>
        <w:t>高级职称的年龄放宽至35周岁</w:t>
      </w:r>
      <w:r>
        <w:rPr>
          <w:rFonts w:hint="eastAsia" w:ascii="微软雅黑" w:hAnsi="微软雅黑" w:eastAsia="微软雅黑" w:cs="微软雅黑"/>
          <w:i w:val="0"/>
          <w:caps w:val="0"/>
          <w:color w:val="111111"/>
          <w:spacing w:val="0"/>
          <w:sz w:val="27"/>
          <w:szCs w:val="27"/>
          <w:shd w:val="clear" w:fill="FFFFFF"/>
          <w:vertAlign w:val="baseline"/>
        </w:rPr>
        <w:t>（1984年12月1日以后出生）；</w:t>
      </w:r>
      <w:r>
        <w:rPr>
          <w:rStyle w:val="8"/>
          <w:rFonts w:hint="eastAsia" w:ascii="微软雅黑" w:hAnsi="微软雅黑" w:eastAsia="微软雅黑" w:cs="微软雅黑"/>
          <w:b/>
          <w:i w:val="0"/>
          <w:caps w:val="0"/>
          <w:color w:val="111111"/>
          <w:spacing w:val="0"/>
          <w:sz w:val="27"/>
          <w:szCs w:val="27"/>
          <w:shd w:val="clear" w:fill="FFFFFF"/>
          <w:vertAlign w:val="baseline"/>
        </w:rPr>
        <w:t>全日制硕士研究生年龄在35周岁以下</w:t>
      </w:r>
      <w:r>
        <w:rPr>
          <w:rFonts w:hint="eastAsia" w:ascii="微软雅黑" w:hAnsi="微软雅黑" w:eastAsia="微软雅黑" w:cs="微软雅黑"/>
          <w:i w:val="0"/>
          <w:caps w:val="0"/>
          <w:color w:val="111111"/>
          <w:spacing w:val="0"/>
          <w:sz w:val="27"/>
          <w:szCs w:val="27"/>
          <w:shd w:val="clear" w:fill="FFFFFF"/>
          <w:vertAlign w:val="baseline"/>
        </w:rPr>
        <w:t>（1984年12月1日以后出生），具有</w:t>
      </w:r>
      <w:r>
        <w:rPr>
          <w:rStyle w:val="8"/>
          <w:rFonts w:hint="eastAsia" w:ascii="微软雅黑" w:hAnsi="微软雅黑" w:eastAsia="微软雅黑" w:cs="微软雅黑"/>
          <w:b/>
          <w:i w:val="0"/>
          <w:caps w:val="0"/>
          <w:color w:val="111111"/>
          <w:spacing w:val="0"/>
          <w:sz w:val="27"/>
          <w:szCs w:val="27"/>
          <w:shd w:val="clear" w:fill="FFFFFF"/>
          <w:vertAlign w:val="baseline"/>
        </w:rPr>
        <w:t>高级职称的年龄放宽至40周岁</w:t>
      </w:r>
      <w:r>
        <w:rPr>
          <w:rFonts w:hint="eastAsia" w:ascii="微软雅黑" w:hAnsi="微软雅黑" w:eastAsia="微软雅黑" w:cs="微软雅黑"/>
          <w:i w:val="0"/>
          <w:caps w:val="0"/>
          <w:color w:val="111111"/>
          <w:spacing w:val="0"/>
          <w:sz w:val="27"/>
          <w:szCs w:val="27"/>
          <w:shd w:val="clear" w:fill="FFFFFF"/>
          <w:vertAlign w:val="baseline"/>
        </w:rPr>
        <w:t>（1979年12月1日以后出生）；</w:t>
      </w:r>
      <w:r>
        <w:rPr>
          <w:rStyle w:val="8"/>
          <w:rFonts w:hint="eastAsia" w:ascii="微软雅黑" w:hAnsi="微软雅黑" w:eastAsia="微软雅黑" w:cs="微软雅黑"/>
          <w:b/>
          <w:i w:val="0"/>
          <w:caps w:val="0"/>
          <w:color w:val="111111"/>
          <w:spacing w:val="0"/>
          <w:sz w:val="27"/>
          <w:szCs w:val="27"/>
          <w:shd w:val="clear" w:fill="FFFFFF"/>
          <w:vertAlign w:val="baseline"/>
        </w:rPr>
        <w:t>博士研究生年龄在45周岁以下</w:t>
      </w:r>
      <w:r>
        <w:rPr>
          <w:rFonts w:hint="eastAsia" w:ascii="微软雅黑" w:hAnsi="微软雅黑" w:eastAsia="微软雅黑" w:cs="微软雅黑"/>
          <w:i w:val="0"/>
          <w:caps w:val="0"/>
          <w:color w:val="111111"/>
          <w:spacing w:val="0"/>
          <w:sz w:val="27"/>
          <w:szCs w:val="27"/>
          <w:shd w:val="clear" w:fill="FFFFFF"/>
          <w:vertAlign w:val="baseline"/>
        </w:rPr>
        <w:t>（1974年12月1日以后出生）。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（三）具有下列情形之一的人员不得列为引进对象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 已在衡阳市行政区域内机关、企事业单位（不含驻衡高等院校、科研院所）正式工作的或辞职、辞退未满两年的；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2.受党纪政纪处分尚未解除的；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3.因犯罪受过刑事处罚的；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4.曾被开除公职或学籍的；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5.涉嫌违纪违法正在接受调查处理的；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6.其他不符合引进资格条件的。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（四）注意事项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1.全日制高校2020年应届毕业生，在2020年7月31日前未取得职位要求的学历学位证书的，取消录用资格；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2.提供虚假申请材料的，一经查实，取消录用资格。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三、引进程序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（一）受理报名。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符合条件的青年人才</w:t>
      </w:r>
      <w:r>
        <w:rPr>
          <w:rStyle w:val="8"/>
          <w:rFonts w:hint="eastAsia" w:ascii="微软雅黑" w:hAnsi="微软雅黑" w:eastAsia="微软雅黑" w:cs="微软雅黑"/>
          <w:b/>
          <w:i w:val="0"/>
          <w:caps w:val="0"/>
          <w:color w:val="111111"/>
          <w:spacing w:val="0"/>
          <w:sz w:val="27"/>
          <w:szCs w:val="27"/>
          <w:shd w:val="clear" w:fill="FFFFFF"/>
          <w:vertAlign w:val="baseline"/>
          <w:lang w:eastAsia="zh-CN"/>
        </w:rPr>
        <w:t>上湖南人才网预约报名</w:t>
      </w:r>
      <w:r>
        <w:rPr>
          <w:rStyle w:val="8"/>
          <w:rFonts w:hint="eastAsia" w:ascii="微软雅黑" w:hAnsi="微软雅黑" w:eastAsia="微软雅黑" w:cs="微软雅黑"/>
          <w:b/>
          <w:i w:val="0"/>
          <w:caps w:val="0"/>
          <w:color w:val="111111"/>
          <w:spacing w:val="0"/>
          <w:sz w:val="27"/>
          <w:szCs w:val="27"/>
          <w:shd w:val="clear" w:fill="FFFFFF"/>
          <w:vertAlign w:val="baseline"/>
        </w:rPr>
        <w:t>或现场报名</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网络报名：登陆湖南人才网衡阳引才页面（http://www.hnrcsc.com/html/201912hengyang/index.html）报名。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现场报名时间及具体地址如下：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1.长沙站：具体时间：12月8日（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:00）；具体地址：湖南人才市场一楼交流大厅（长沙市雨花区湘府中路168号）。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2.成都站：具体时间：12月10日（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:00）；具体地址：四川大学望江校区（成都市武侯区一环路南一段24号）。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3.广州站：具体时间：12月12日（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w:t>
      </w:r>
      <w:r>
        <w:rPr>
          <w:rFonts w:hint="eastAsia" w:ascii="微软雅黑" w:hAnsi="微软雅黑" w:eastAsia="微软雅黑" w:cs="微软雅黑"/>
          <w:i w:val="0"/>
          <w:caps w:val="0"/>
          <w:color w:val="111111"/>
          <w:spacing w:val="0"/>
          <w:sz w:val="27"/>
          <w:szCs w:val="27"/>
          <w:shd w:val="clear" w:fill="FFFFFF"/>
          <w:vertAlign w:val="baseline"/>
          <w:lang w:eastAsia="zh-CN"/>
        </w:rPr>
        <w:t>）</w:t>
      </w:r>
      <w:r>
        <w:rPr>
          <w:rFonts w:hint="eastAsia" w:ascii="微软雅黑" w:hAnsi="微软雅黑" w:eastAsia="微软雅黑" w:cs="微软雅黑"/>
          <w:i w:val="0"/>
          <w:caps w:val="0"/>
          <w:color w:val="111111"/>
          <w:spacing w:val="0"/>
          <w:sz w:val="27"/>
          <w:szCs w:val="27"/>
          <w:shd w:val="clear" w:fill="FFFFFF"/>
          <w:vertAlign w:val="baseline"/>
        </w:rPr>
        <w:t>；具体地址：华南理工大学海丽文体中心（广州市天河区五山路381号）。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111111"/>
          <w:spacing w:val="0"/>
          <w:sz w:val="27"/>
          <w:szCs w:val="27"/>
          <w:shd w:val="clear" w:fill="FFFFFF"/>
          <w:vertAlign w:val="baseline"/>
        </w:rPr>
        <w:t>报名时提交本人有效第二代身份证原件及复印件、毕业证和学位证原件及复印件（或普通全日制高校2020届毕业生所在学校就业部门盖章的就业推荐表）、《衡阳市人才引进报名登记表》等相关资料。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（二）组织引进。由用人单位自行组织引进。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（三）发放待遇。引进对象到岗并与用人单位正式签订劳动合同后，由用人单位向人才服务窗口申报补贴待遇，财政部门按规定发放生活补贴和购房补贴。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四、引进待遇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根据《衡阳市青年人才集中引进实施办法（试行）》（衡人才办通〔2018〕2号）、《衡阳市人才购房补贴实施办法（试行）》（衡人才办通〔2018〕5号）规定，引进对象除享受用人单位的薪酬、福利等待遇外，还享受下列补贴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（一）生活补贴。</w:t>
      </w:r>
      <w:r>
        <w:rPr>
          <w:rStyle w:val="8"/>
          <w:rFonts w:hint="eastAsia" w:ascii="微软雅黑" w:hAnsi="微软雅黑" w:eastAsia="微软雅黑" w:cs="微软雅黑"/>
          <w:b/>
          <w:i w:val="0"/>
          <w:caps w:val="0"/>
          <w:color w:val="111111"/>
          <w:spacing w:val="0"/>
          <w:sz w:val="27"/>
          <w:szCs w:val="27"/>
          <w:shd w:val="clear" w:fill="FFFFFF"/>
          <w:vertAlign w:val="baseline"/>
        </w:rPr>
        <w:t>全日制本科毕业生每人每月800元、教育部“双一流”范围内全日制本科毕业生每人每月1500元、全日制硕士研究生每人每月2000元、博士研究生每人每月4000元，享受期均为3年</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（二）购房补贴。</w:t>
      </w:r>
      <w:r>
        <w:rPr>
          <w:rStyle w:val="8"/>
          <w:rFonts w:hint="eastAsia" w:ascii="微软雅黑" w:hAnsi="微软雅黑" w:eastAsia="微软雅黑" w:cs="微软雅黑"/>
          <w:b/>
          <w:i w:val="0"/>
          <w:caps w:val="0"/>
          <w:color w:val="111111"/>
          <w:spacing w:val="0"/>
          <w:sz w:val="27"/>
          <w:szCs w:val="27"/>
          <w:shd w:val="clear" w:fill="FFFFFF"/>
          <w:vertAlign w:val="baseline"/>
        </w:rPr>
        <w:t>教育部“双一流”范围内全日制本科毕业生一次性补贴5万元、全日制硕士研究生一次性补贴7万元、博士研究生一次性补贴10万元</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五、纪律要求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用人单位必须坚持公开、公平、竞争、择优的原则，严格把关，规范操作。报名人员必须按要求提交真实、有效的材料，配合用人单位做好引进工作。对在人才引进过程中徇私舞弊、暗箱操作、弄虚作假、玩忽职守的单位和个人，一经核实，将按照有关规定严肃处理，并追究相关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eastAsia="zh-CN"/>
        </w:rPr>
      </w:pPr>
      <w:r>
        <w:rPr>
          <w:rFonts w:hint="eastAsia" w:ascii="微软雅黑" w:hAnsi="微软雅黑" w:eastAsia="微软雅黑" w:cs="微软雅黑"/>
          <w:i w:val="0"/>
          <w:caps w:val="0"/>
          <w:color w:val="111111"/>
          <w:spacing w:val="0"/>
          <w:sz w:val="27"/>
          <w:szCs w:val="27"/>
          <w:shd w:val="clear" w:fill="FFFFFF"/>
          <w:vertAlign w:val="baseline"/>
        </w:rPr>
        <w:t>本《公告》未尽事宜，由中共衡阳市委人才工作领导小组办公室负责解释</w:t>
      </w:r>
      <w:r>
        <w:rPr>
          <w:rFonts w:hint="eastAsia" w:ascii="微软雅黑" w:hAnsi="微软雅黑" w:eastAsia="微软雅黑" w:cs="微软雅黑"/>
          <w:i w:val="0"/>
          <w:caps w:val="0"/>
          <w:color w:val="111111"/>
          <w:spacing w:val="0"/>
          <w:sz w:val="27"/>
          <w:szCs w:val="27"/>
          <w:shd w:val="clear" w:fill="FFFFFF"/>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lang w:eastAsia="zh-CN"/>
        </w:rPr>
      </w:pPr>
      <w:r>
        <w:rPr>
          <w:rStyle w:val="8"/>
          <w:rFonts w:hint="eastAsia" w:ascii="微软雅黑" w:hAnsi="微软雅黑" w:eastAsia="微软雅黑" w:cs="微软雅黑"/>
          <w:b/>
          <w:i w:val="0"/>
          <w:caps w:val="0"/>
          <w:color w:val="337FE5"/>
          <w:spacing w:val="0"/>
          <w:sz w:val="27"/>
          <w:szCs w:val="27"/>
          <w:shd w:val="clear" w:fill="FFFFFF"/>
          <w:vertAlign w:val="baseline"/>
          <w:lang w:eastAsia="zh-CN"/>
        </w:rPr>
        <w:t>六</w:t>
      </w:r>
      <w:r>
        <w:rPr>
          <w:rStyle w:val="8"/>
          <w:rFonts w:hint="eastAsia" w:ascii="微软雅黑" w:hAnsi="微软雅黑" w:eastAsia="微软雅黑" w:cs="微软雅黑"/>
          <w:b/>
          <w:i w:val="0"/>
          <w:caps w:val="0"/>
          <w:color w:val="337FE5"/>
          <w:spacing w:val="0"/>
          <w:sz w:val="27"/>
          <w:szCs w:val="27"/>
          <w:shd w:val="clear" w:fill="FFFFFF"/>
          <w:vertAlign w:val="baseline"/>
        </w:rPr>
        <w:t>、</w:t>
      </w:r>
      <w:r>
        <w:rPr>
          <w:rStyle w:val="8"/>
          <w:rFonts w:hint="eastAsia" w:ascii="微软雅黑" w:hAnsi="微软雅黑" w:eastAsia="微软雅黑" w:cs="微软雅黑"/>
          <w:b/>
          <w:i w:val="0"/>
          <w:caps w:val="0"/>
          <w:color w:val="337FE5"/>
          <w:spacing w:val="0"/>
          <w:sz w:val="27"/>
          <w:szCs w:val="27"/>
          <w:shd w:val="clear" w:fill="FFFFFF"/>
          <w:vertAlign w:val="baseline"/>
          <w:lang w:eastAsia="zh-CN"/>
        </w:rPr>
        <w:t>活动咨询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val="en-US" w:eastAsia="zh-CN"/>
        </w:rPr>
      </w:pPr>
      <w:r>
        <w:rPr>
          <w:rFonts w:hint="eastAsia" w:ascii="微软雅黑" w:hAnsi="微软雅黑" w:eastAsia="微软雅黑" w:cs="微软雅黑"/>
          <w:i w:val="0"/>
          <w:caps w:val="0"/>
          <w:color w:val="111111"/>
          <w:spacing w:val="0"/>
          <w:sz w:val="27"/>
          <w:szCs w:val="27"/>
          <w:shd w:val="clear" w:fill="FFFFFF"/>
          <w:vertAlign w:val="baseline"/>
          <w:lang w:eastAsia="zh-CN"/>
        </w:rPr>
        <w:t>咨询</w:t>
      </w:r>
      <w:r>
        <w:rPr>
          <w:rFonts w:hint="eastAsia" w:ascii="微软雅黑" w:hAnsi="微软雅黑" w:eastAsia="微软雅黑" w:cs="微软雅黑"/>
          <w:i w:val="0"/>
          <w:caps w:val="0"/>
          <w:color w:val="111111"/>
          <w:spacing w:val="0"/>
          <w:sz w:val="27"/>
          <w:szCs w:val="27"/>
          <w:shd w:val="clear" w:fill="FFFFFF"/>
          <w:vertAlign w:val="baseline"/>
        </w:rPr>
        <w:t>电话：0731-85063769</w:t>
      </w:r>
      <w:r>
        <w:rPr>
          <w:rFonts w:hint="eastAsia" w:ascii="微软雅黑" w:hAnsi="微软雅黑" w:eastAsia="微软雅黑" w:cs="微软雅黑"/>
          <w:i w:val="0"/>
          <w:caps w:val="0"/>
          <w:color w:val="111111"/>
          <w:spacing w:val="0"/>
          <w:sz w:val="27"/>
          <w:szCs w:val="27"/>
          <w:shd w:val="clear" w:fill="FFFFFF"/>
          <w:vertAlign w:val="baseline"/>
          <w:lang w:eastAsia="zh-CN"/>
        </w:rPr>
        <w:t>，</w:t>
      </w:r>
      <w:r>
        <w:rPr>
          <w:rFonts w:hint="eastAsia" w:ascii="微软雅黑" w:hAnsi="微软雅黑" w:eastAsia="微软雅黑" w:cs="微软雅黑"/>
          <w:i w:val="0"/>
          <w:caps w:val="0"/>
          <w:color w:val="111111"/>
          <w:spacing w:val="0"/>
          <w:sz w:val="27"/>
          <w:szCs w:val="27"/>
          <w:shd w:val="clear" w:fill="FFFFFF"/>
          <w:vertAlign w:val="baseline"/>
        </w:rPr>
        <w:t>85063753，85063779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val="en-US" w:eastAsia="zh-CN"/>
        </w:rPr>
      </w:pPr>
      <w:r>
        <w:rPr>
          <w:rFonts w:hint="eastAsia" w:ascii="微软雅黑" w:hAnsi="微软雅黑" w:eastAsia="微软雅黑" w:cs="微软雅黑"/>
          <w:i w:val="0"/>
          <w:caps w:val="0"/>
          <w:color w:val="111111"/>
          <w:spacing w:val="0"/>
          <w:sz w:val="27"/>
          <w:szCs w:val="27"/>
          <w:shd w:val="clear" w:fill="FFFFFF"/>
          <w:vertAlign w:val="baseline"/>
          <w:lang w:val="en-US" w:eastAsia="zh-CN"/>
        </w:rPr>
        <w:t>求职微信群：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center"/>
        <w:textAlignment w:val="baseline"/>
      </w:pPr>
      <w:r>
        <w:drawing>
          <wp:inline distT="0" distB="0" distL="114300" distR="114300">
            <wp:extent cx="2924175" cy="286702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
                    <a:stretch>
                      <a:fillRect/>
                    </a:stretch>
                  </pic:blipFill>
                  <pic:spPr>
                    <a:xfrm>
                      <a:off x="0" y="0"/>
                      <a:ext cx="2924175" cy="286702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center"/>
        <w:textAlignment w:val="baseline"/>
        <w:rPr>
          <w:rFonts w:hint="eastAsia" w:eastAsiaTheme="minorEastAsia"/>
          <w:lang w:val="en-US" w:eastAsia="zh-CN"/>
        </w:rPr>
      </w:pPr>
      <w:r>
        <w:rPr>
          <w:rFonts w:hint="eastAsia"/>
          <w:lang w:eastAsia="zh-CN"/>
        </w:rPr>
        <w:t>（意向求职者可扫码进群咨询详情）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r>
        <w:rPr>
          <w:rFonts w:ascii="sans-serif" w:hAnsi="sans-serif" w:eastAsia="sans-serif" w:cs="sans-serif"/>
          <w:i w:val="0"/>
          <w:caps w:val="0"/>
          <w:color w:val="111111"/>
          <w:spacing w:val="0"/>
          <w:sz w:val="27"/>
          <w:szCs w:val="27"/>
          <w:shd w:val="clear" w:fill="FFFFFF"/>
          <w:vertAlign w:val="baseline"/>
        </w:rPr>
        <w:t>中共衡阳市委人才工作领导小组办公室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2019年12月2日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6064885" cy="323215"/>
            <wp:effectExtent l="0" t="0" r="12065" b="6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6064885" cy="323215"/>
                    </a:xfrm>
                    <a:prstGeom prst="rect">
                      <a:avLst/>
                    </a:prstGeom>
                    <a:noFill/>
                    <a:ln w="9525">
                      <a:noFill/>
                    </a:ln>
                  </pic:spPr>
                </pic:pic>
              </a:graphicData>
            </a:graphic>
          </wp:inline>
        </w:drawing>
      </w:r>
    </w:p>
    <w:p>
      <w:pPr>
        <w:rPr>
          <w:rFonts w:hint="eastAsia" w:ascii="仿宋_GB2312" w:hAnsi="仿宋_GB2312" w:eastAsia="仿宋_GB2312" w:cs="仿宋_GB2312"/>
          <w:b/>
          <w:bCs/>
          <w:i w:val="0"/>
          <w:caps w:val="0"/>
          <w:color w:val="111111"/>
          <w:spacing w:val="0"/>
          <w:sz w:val="27"/>
          <w:szCs w:val="27"/>
          <w:shd w:val="clear" w:fill="FFFFFF"/>
          <w:vertAlign w:val="baseline"/>
          <w:lang w:eastAsia="zh-CN"/>
        </w:rPr>
      </w:pPr>
      <w:r>
        <w:rPr>
          <w:rFonts w:hint="eastAsia" w:ascii="仿宋_GB2312" w:hAnsi="仿宋_GB2312" w:eastAsia="仿宋_GB2312" w:cs="仿宋_GB2312"/>
          <w:b/>
          <w:bCs/>
          <w:i w:val="0"/>
          <w:caps w:val="0"/>
          <w:color w:val="111111"/>
          <w:spacing w:val="0"/>
          <w:sz w:val="27"/>
          <w:szCs w:val="27"/>
          <w:shd w:val="clear" w:fill="FFFFFF"/>
          <w:vertAlign w:val="baseline"/>
          <w:lang w:eastAsia="zh-CN"/>
        </w:rPr>
        <w:t>附件：参会企业名单</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jc w:val="left"/>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rPr>
        <w:t>衡阳市教育局7所直属学校优秀教育人才需求目录</w:t>
      </w:r>
      <w:r>
        <w:rPr>
          <w:rFonts w:hint="eastAsia" w:ascii="微软雅黑" w:hAnsi="微软雅黑" w:eastAsia="微软雅黑" w:cs="微软雅黑"/>
          <w:i w:val="0"/>
          <w:caps w:val="0"/>
          <w:color w:val="111111"/>
          <w:spacing w:val="0"/>
          <w:sz w:val="27"/>
          <w:szCs w:val="27"/>
          <w:lang w:eastAsia="zh-CN"/>
        </w:rPr>
        <w:t>（带编）</w:t>
      </w:r>
    </w:p>
    <w:tbl>
      <w:tblPr>
        <w:tblStyle w:val="5"/>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141"/>
        <w:gridCol w:w="435"/>
        <w:gridCol w:w="643"/>
        <w:gridCol w:w="1141"/>
        <w:gridCol w:w="5588"/>
      </w:tblGrid>
      <w:tr>
        <w:tblPrEx>
          <w:tblCellMar>
            <w:top w:w="0" w:type="dxa"/>
            <w:left w:w="108" w:type="dxa"/>
            <w:bottom w:w="0" w:type="dxa"/>
            <w:right w:w="108" w:type="dxa"/>
          </w:tblCellMar>
        </w:tblPrEx>
        <w:trPr>
          <w:trHeight w:val="812" w:hRule="atLeast"/>
          <w:tblHeader/>
          <w:jc w:val="center"/>
        </w:trPr>
        <w:tc>
          <w:tcPr>
            <w:tcW w:w="10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用人单位</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需求岗位</w:t>
            </w:r>
          </w:p>
        </w:tc>
        <w:tc>
          <w:tcPr>
            <w:tcW w:w="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计划</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人</w:t>
            </w:r>
            <w:r>
              <w:rPr>
                <w:rFonts w:hint="eastAsia" w:ascii="方正仿宋简体" w:hAnsi="方正仿宋简体" w:eastAsia="方正仿宋简体" w:cs="方正仿宋简体"/>
                <w:b w:val="0"/>
                <w:bCs/>
                <w:color w:val="000000"/>
                <w:sz w:val="24"/>
                <w:szCs w:val="24"/>
              </w:rPr>
              <w:t>数</w:t>
            </w:r>
          </w:p>
        </w:tc>
        <w:tc>
          <w:tcPr>
            <w:tcW w:w="6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最低学</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历要求</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教师资格证</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专业要求</w:t>
            </w:r>
          </w:p>
        </w:tc>
        <w:tc>
          <w:tcPr>
            <w:tcW w:w="55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第八中学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师范院校2020</w:t>
            </w:r>
            <w:r>
              <w:rPr>
                <w:rFonts w:hint="eastAsia" w:ascii="方正仿宋简体" w:hAnsi="方正仿宋简体" w:eastAsia="方正仿宋简体" w:cs="方正仿宋简体"/>
                <w:color w:val="000000"/>
                <w:sz w:val="24"/>
                <w:szCs w:val="24"/>
                <w:lang w:eastAsia="zh-CN"/>
              </w:rPr>
              <w:t>届毕业全日制硕士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2020届</w:t>
            </w:r>
            <w:r>
              <w:rPr>
                <w:rFonts w:hint="eastAsia" w:ascii="方正仿宋简体" w:hAnsi="方正仿宋简体" w:eastAsia="方正仿宋简体" w:cs="方正仿宋简体"/>
                <w:color w:val="000000"/>
                <w:sz w:val="24"/>
                <w:szCs w:val="24"/>
              </w:rPr>
              <w:t>毕业</w:t>
            </w:r>
            <w:r>
              <w:rPr>
                <w:rFonts w:hint="eastAsia" w:ascii="方正仿宋简体" w:hAnsi="方正仿宋简体" w:eastAsia="方正仿宋简体" w:cs="方正仿宋简体"/>
                <w:color w:val="000000"/>
                <w:sz w:val="24"/>
                <w:szCs w:val="24"/>
                <w:lang w:val="en-US" w:eastAsia="zh-CN"/>
              </w:rPr>
              <w:t>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师范院校（含综合性大学师范院系）师范类2020</w:t>
            </w:r>
            <w:r>
              <w:rPr>
                <w:rFonts w:hint="eastAsia" w:ascii="方正仿宋简体" w:hAnsi="方正仿宋简体" w:eastAsia="方正仿宋简体" w:cs="方正仿宋简体"/>
                <w:color w:val="000000"/>
                <w:sz w:val="24"/>
                <w:szCs w:val="24"/>
                <w:lang w:eastAsia="zh-CN"/>
              </w:rPr>
              <w:t>届毕业</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铁一中学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衡钢中学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(羽毛球方向）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1.</w:t>
            </w:r>
            <w:r>
              <w:rPr>
                <w:rFonts w:hint="eastAsia" w:ascii="方正仿宋简体" w:hAnsi="方正仿宋简体" w:eastAsia="方正仿宋简体" w:cs="方正仿宋简体"/>
                <w:color w:val="000000"/>
                <w:sz w:val="24"/>
                <w:szCs w:val="24"/>
              </w:rPr>
              <w:t>国家级体育比赛羽毛球个人项目获奖者；</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省级重大体育比赛羽毛球个人项目前6名获奖者。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华新实验</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技术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第十七中学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第九中学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（兼广播站播音员）</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普通话水平达到一级乙等，且具备下列之一条件：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r>
              <w:rPr>
                <w:rFonts w:hint="eastAsia" w:ascii="方正仿宋简体" w:hAnsi="方正仿宋简体" w:eastAsia="方正仿宋简体" w:cs="方正仿宋简体"/>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（兼新闻宣传干事）</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tcBorders>
              <w:top w:val="single" w:color="auto" w:sz="6" w:space="0"/>
              <w:left w:val="single" w:color="auto" w:sz="6" w:space="0"/>
              <w:bottom w:val="nil"/>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在省级</w:t>
            </w:r>
            <w:r>
              <w:rPr>
                <w:rFonts w:hint="eastAsia" w:ascii="方正仿宋简体" w:hAnsi="方正仿宋简体" w:eastAsia="方正仿宋简体" w:cs="方正仿宋简体"/>
                <w:color w:val="000000"/>
                <w:sz w:val="24"/>
                <w:szCs w:val="24"/>
                <w:lang w:eastAsia="zh-CN"/>
              </w:rPr>
              <w:t>及</w:t>
            </w:r>
            <w:r>
              <w:rPr>
                <w:rFonts w:hint="eastAsia" w:ascii="方正仿宋简体" w:hAnsi="方正仿宋简体" w:eastAsia="方正仿宋简体" w:cs="方正仿宋简体"/>
                <w:color w:val="000000"/>
                <w:sz w:val="24"/>
                <w:szCs w:val="24"/>
              </w:rPr>
              <w:t>以上新闻报刊公开发表1篇及以上新闻作品，且具备下列之一条件：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（声乐方向）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nil"/>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（体育舞蹈方向）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体育专业院校普通全日制本科及以上学历优秀应往届毕业生。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957"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20" w:lineRule="exact"/>
              <w:ind w:firstLine="480" w:firstLineChars="200"/>
              <w:jc w:val="left"/>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说明</w:t>
            </w:r>
            <w:r>
              <w:rPr>
                <w:rFonts w:hint="eastAsia" w:ascii="方正仿宋简体" w:hAnsi="方正仿宋简体" w:eastAsia="方正仿宋简体" w:cs="方正仿宋简体"/>
                <w:b w:val="0"/>
                <w:bCs/>
                <w:color w:val="000000"/>
                <w:sz w:val="24"/>
                <w:szCs w:val="24"/>
              </w:rPr>
              <w:t>：</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color w:val="000000"/>
                <w:sz w:val="24"/>
                <w:szCs w:val="24"/>
              </w:rPr>
              <w:t>优秀应往届毕业生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b w:val="0"/>
                <w:bCs/>
                <w:color w:val="000000"/>
                <w:sz w:val="24"/>
                <w:szCs w:val="24"/>
                <w:lang w:eastAsia="zh-CN"/>
              </w:rPr>
              <w:t>指在全日制本科及以上学习阶段获得</w:t>
            </w:r>
            <w:r>
              <w:rPr>
                <w:rFonts w:hint="eastAsia" w:ascii="方正仿宋简体" w:hAnsi="方正仿宋简体" w:eastAsia="方正仿宋简体" w:cs="方正仿宋简体"/>
                <w:b w:val="0"/>
                <w:bCs/>
                <w:color w:val="000000"/>
                <w:sz w:val="24"/>
                <w:szCs w:val="24"/>
              </w:rPr>
              <w:t>国家</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省级政府奖学金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国家励志奖学金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w:t>
            </w:r>
            <w:r>
              <w:rPr>
                <w:rFonts w:hint="eastAsia" w:ascii="方正仿宋简体" w:hAnsi="方正仿宋简体" w:eastAsia="方正仿宋简体" w:cs="方正仿宋简体"/>
                <w:b w:val="0"/>
                <w:bCs/>
                <w:color w:val="000000"/>
                <w:sz w:val="24"/>
                <w:szCs w:val="24"/>
                <w:lang w:eastAsia="zh-CN"/>
              </w:rPr>
              <w:t>党委、政府、教育行政部门主办或共同主办的</w:t>
            </w:r>
            <w:r>
              <w:rPr>
                <w:rFonts w:hint="eastAsia" w:ascii="方正仿宋简体" w:hAnsi="方正仿宋简体" w:eastAsia="方正仿宋简体" w:cs="方正仿宋简体"/>
                <w:b w:val="0"/>
                <w:bCs/>
                <w:color w:val="000000"/>
                <w:sz w:val="24"/>
                <w:szCs w:val="24"/>
              </w:rPr>
              <w:t>教学技能竞赛奖励</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省级及以上优秀毕业生（优秀学生党员、三好学生、优秀学生干部、优秀共青团员）</w:t>
            </w:r>
            <w:r>
              <w:rPr>
                <w:rFonts w:hint="eastAsia" w:ascii="方正仿宋简体" w:hAnsi="方正仿宋简体" w:eastAsia="方正仿宋简体" w:cs="方正仿宋简体"/>
                <w:b w:val="0"/>
                <w:bCs/>
                <w:color w:val="000000"/>
                <w:sz w:val="24"/>
                <w:szCs w:val="24"/>
                <w:lang w:eastAsia="zh-CN"/>
              </w:rPr>
              <w:t>荣誉称号的毕业生</w:t>
            </w:r>
            <w:r>
              <w:rPr>
                <w:rFonts w:hint="eastAsia" w:ascii="方正仿宋简体" w:hAnsi="方正仿宋简体" w:eastAsia="方正仿宋简体" w:cs="方正仿宋简体"/>
                <w:b w:val="0"/>
                <w:bCs/>
                <w:color w:val="000000"/>
                <w:sz w:val="24"/>
                <w:szCs w:val="24"/>
              </w:rPr>
              <w:t>。</w:t>
            </w:r>
          </w:p>
        </w:tc>
      </w:tr>
    </w:tbl>
    <w:p>
      <w:pPr>
        <w:keepNext w:val="0"/>
        <w:keepLines w:val="0"/>
        <w:pageBreakBefore w:val="0"/>
        <w:widowControl/>
        <w:kinsoku/>
        <w:wordWrap/>
        <w:overflowPunct/>
        <w:topLinePunct w:val="0"/>
        <w:autoSpaceDE/>
        <w:autoSpaceDN/>
        <w:bidi w:val="0"/>
        <w:adjustRightInd/>
        <w:snapToGrid/>
        <w:spacing w:line="240" w:lineRule="exact"/>
        <w:textAlignment w:val="auto"/>
      </w:pPr>
    </w:p>
    <w:p>
      <w:pPr>
        <w:jc w:val="center"/>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衡阳市教育局高校优秀教育人才需求目录</w:t>
      </w:r>
    </w:p>
    <w:tbl>
      <w:tblPr>
        <w:tblStyle w:val="5"/>
        <w:tblW w:w="10537" w:type="dxa"/>
        <w:jc w:val="center"/>
        <w:tblLayout w:type="autofit"/>
        <w:tblCellMar>
          <w:top w:w="0" w:type="dxa"/>
          <w:left w:w="0" w:type="dxa"/>
          <w:bottom w:w="0" w:type="dxa"/>
          <w:right w:w="0" w:type="dxa"/>
        </w:tblCellMar>
      </w:tblPr>
      <w:tblGrid>
        <w:gridCol w:w="47"/>
        <w:gridCol w:w="415"/>
        <w:gridCol w:w="924"/>
        <w:gridCol w:w="2650"/>
        <w:gridCol w:w="1756"/>
        <w:gridCol w:w="1478"/>
        <w:gridCol w:w="215"/>
        <w:gridCol w:w="924"/>
        <w:gridCol w:w="2128"/>
      </w:tblGrid>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b/>
                <w:color w:val="000000"/>
                <w:sz w:val="32"/>
                <w:szCs w:val="32"/>
              </w:rPr>
            </w:pPr>
            <w:r>
              <w:rPr>
                <w:rFonts w:hint="eastAsia" w:ascii="宋体" w:hAnsi="宋体" w:cs="宋体"/>
                <w:b/>
                <w:snapToGrid w:val="0"/>
                <w:color w:val="000000"/>
                <w:kern w:val="0"/>
                <w:sz w:val="32"/>
                <w:szCs w:val="32"/>
              </w:rPr>
              <w:t>湖南环境生物职业技术学院2020年高层次人才引进计划及要求一览表</w:t>
            </w:r>
          </w:p>
        </w:tc>
      </w:tr>
      <w:tr>
        <w:tblPrEx>
          <w:tblCellMar>
            <w:top w:w="0" w:type="dxa"/>
            <w:left w:w="0" w:type="dxa"/>
            <w:bottom w:w="0" w:type="dxa"/>
            <w:right w:w="0" w:type="dxa"/>
          </w:tblCellMar>
        </w:tblPrEx>
        <w:trPr>
          <w:gridBefore w:val="1"/>
          <w:wBefore w:w="47" w:type="dxa"/>
          <w:trHeight w:val="480"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学历或职称要求</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其他要求</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口腔临床医学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临床医学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预防医学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571"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风景园林或城市规划与设计(含风景园林规划与设计)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本硕博均为园林类专业</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林业</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会计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企业管理（市场营销）</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人工智能或系统集成方向优先</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建筑装饰方向优先</w:t>
            </w:r>
          </w:p>
        </w:tc>
      </w:tr>
      <w:tr>
        <w:tblPrEx>
          <w:tblCellMar>
            <w:top w:w="0" w:type="dxa"/>
            <w:left w:w="0" w:type="dxa"/>
            <w:bottom w:w="0" w:type="dxa"/>
            <w:right w:w="0" w:type="dxa"/>
          </w:tblCellMar>
        </w:tblPrEx>
        <w:trPr>
          <w:gridBefore w:val="1"/>
          <w:wBefore w:w="47" w:type="dxa"/>
          <w:trHeight w:val="571"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注：博士研究生年龄要求为40岁及以下（1979年12月1日以后出生）。</w:t>
            </w:r>
          </w:p>
          <w:p>
            <w:pPr>
              <w:jc w:val="left"/>
              <w:textAlignment w:val="center"/>
              <w:rPr>
                <w:rFonts w:ascii="宋体" w:hAnsi="宋体"/>
                <w:color w:val="000000"/>
                <w:sz w:val="22"/>
              </w:rPr>
            </w:pPr>
          </w:p>
        </w:tc>
      </w:tr>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snapToGrid w:val="0"/>
                <w:color w:val="000000"/>
                <w:kern w:val="0"/>
                <w:sz w:val="32"/>
                <w:szCs w:val="32"/>
              </w:rPr>
            </w:pPr>
            <w:r>
              <w:rPr>
                <w:rFonts w:hint="eastAsia" w:ascii="宋体" w:hAnsi="宋体" w:cs="宋体"/>
                <w:b/>
                <w:snapToGrid w:val="0"/>
                <w:color w:val="000000"/>
                <w:kern w:val="0"/>
                <w:sz w:val="32"/>
                <w:szCs w:val="32"/>
              </w:rPr>
              <w:t>湖南环境生物职业技术学院2020年公开招聘计划及要求一览表（专任教师）</w:t>
            </w:r>
          </w:p>
        </w:tc>
      </w:tr>
      <w:tr>
        <w:tblPrEx>
          <w:tblCellMar>
            <w:top w:w="0" w:type="dxa"/>
            <w:left w:w="0" w:type="dxa"/>
            <w:bottom w:w="0" w:type="dxa"/>
            <w:right w:w="0" w:type="dxa"/>
          </w:tblCellMar>
        </w:tblPrEx>
        <w:trPr>
          <w:trHeight w:val="43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岗位类别</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学历要求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其它要求</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病理学与病理生理学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康复治疗学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护理学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医学检验</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医学美容技术或临床医学或护理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口腔医学或口腔医学技术</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生物制药技术或药学或生物制药及相关专业</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中药学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临床兽医学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本科为动物药学专业</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野生动植物保护与利用</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1120"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100" w:hanging="100" w:hangingChars="5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风景园林或城市规划与设计</w:t>
            </w:r>
          </w:p>
          <w:p>
            <w:pPr>
              <w:ind w:left="100" w:hanging="100" w:hangingChars="50"/>
              <w:jc w:val="left"/>
              <w:textAlignment w:val="center"/>
              <w:rPr>
                <w:rFonts w:ascii="宋体" w:hAnsi="宋体"/>
                <w:color w:val="000000"/>
                <w:sz w:val="20"/>
              </w:rPr>
            </w:pPr>
            <w:r>
              <w:rPr>
                <w:rFonts w:hint="eastAsia" w:ascii="宋体" w:hAnsi="宋体" w:cs="宋体"/>
                <w:snapToGrid w:val="0"/>
                <w:color w:val="000000"/>
                <w:kern w:val="0"/>
                <w:sz w:val="20"/>
              </w:rPr>
              <w:t xml:space="preserve"> (含风景园林规划与设计)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要求本科、硕士均为园林类专业，且规划设计类企业岗位经历不少于2年，能熟练操作园林设计类软件。</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园林植物与观赏园艺</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200" w:hanging="200" w:hangingChars="10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 xml:space="preserve">园林或建筑学或城市规划与设计 </w:t>
            </w:r>
          </w:p>
          <w:p>
            <w:pPr>
              <w:ind w:left="200" w:hanging="200" w:hangingChars="100"/>
              <w:jc w:val="left"/>
              <w:textAlignment w:val="center"/>
              <w:rPr>
                <w:rFonts w:ascii="宋体" w:hAnsi="宋体"/>
                <w:color w:val="000000"/>
                <w:sz w:val="20"/>
              </w:rPr>
            </w:pPr>
            <w:r>
              <w:rPr>
                <w:rFonts w:hint="eastAsia" w:ascii="宋体" w:hAnsi="宋体" w:cs="宋体"/>
                <w:snapToGrid w:val="0"/>
                <w:color w:val="000000"/>
                <w:kern w:val="0"/>
                <w:sz w:val="20"/>
              </w:rPr>
              <w:t>(含风景园林规划与设计)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本科、硕士均为园林类专业。       企业岗位经历不少于2年。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森林保护学或微生物学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大地测量学与测量工程或摄影测量与遥感</w:t>
            </w:r>
          </w:p>
          <w:p>
            <w:pPr>
              <w:jc w:val="left"/>
              <w:textAlignment w:val="center"/>
              <w:rPr>
                <w:rFonts w:ascii="宋体" w:hAnsi="宋体"/>
                <w:color w:val="000000"/>
                <w:sz w:val="20"/>
              </w:rPr>
            </w:pPr>
            <w:r>
              <w:rPr>
                <w:rFonts w:hint="eastAsia" w:ascii="宋体" w:hAnsi="宋体" w:cs="宋体"/>
                <w:snapToGrid w:val="0"/>
                <w:color w:val="000000"/>
                <w:kern w:val="0"/>
                <w:sz w:val="20"/>
              </w:rPr>
              <w:t>或地图制图学与地理信息工程</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本科、硕士均为测绘类专业</w:t>
            </w: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测绘工程或遥感科学与技术或导航工程</w:t>
            </w:r>
          </w:p>
          <w:p>
            <w:pPr>
              <w:jc w:val="left"/>
              <w:textAlignment w:val="center"/>
              <w:rPr>
                <w:rFonts w:ascii="宋体" w:hAnsi="宋体"/>
                <w:color w:val="000000"/>
                <w:sz w:val="20"/>
              </w:rPr>
            </w:pPr>
            <w:r>
              <w:rPr>
                <w:rFonts w:hint="eastAsia" w:ascii="宋体" w:hAnsi="宋体" w:cs="宋体"/>
                <w:snapToGrid w:val="0"/>
                <w:color w:val="000000"/>
                <w:kern w:val="0"/>
                <w:sz w:val="20"/>
              </w:rPr>
              <w:t>或地理国情监测</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美术学或设计艺术学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技术经济及管理或工程造价</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市政工程或土木工程或建筑学或城乡规划</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建造师可放宽至本科且从事相关工作经历不少于2年。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物流管理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计算机系统结构或计算机软件与理论或计算机应用技术</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大数据应用与技术或</w:t>
            </w:r>
            <w:r>
              <w:rPr>
                <w:rFonts w:hint="eastAsia" w:ascii="宋体" w:hAnsi="宋体" w:cs="宋体"/>
                <w:snapToGrid w:val="0"/>
                <w:color w:val="000000"/>
                <w:kern w:val="0"/>
                <w:sz w:val="20"/>
              </w:rPr>
              <w:br w:type="textWrapping"/>
            </w:r>
            <w:r>
              <w:rPr>
                <w:rFonts w:hint="eastAsia" w:ascii="宋体" w:hAnsi="宋体" w:cs="宋体"/>
                <w:snapToGrid w:val="0"/>
                <w:color w:val="000000"/>
                <w:kern w:val="0"/>
                <w:sz w:val="20"/>
              </w:rPr>
              <w:t>云计算应用与技术方向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通信与信息系统或信号与信息处理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智能产品研发或物联网应用技术方向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设计艺术学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室内设计方向且有工作经验优先</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马克思主义理论</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生物学类</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10537" w:type="dxa"/>
            <w:gridSpan w:val="9"/>
            <w:tcBorders>
              <w:top w:val="nil"/>
              <w:left w:val="nil"/>
              <w:bottom w:val="nil"/>
              <w:right w:val="nil"/>
            </w:tcBorders>
            <w:shd w:val="clear" w:color="auto" w:fill="auto"/>
            <w:tcMar>
              <w:top w:w="15" w:type="dxa"/>
              <w:left w:w="15" w:type="dxa"/>
              <w:right w:w="15" w:type="dxa"/>
            </w:tcMar>
            <w:vAlign w:val="center"/>
          </w:tcPr>
          <w:p>
            <w:pPr>
              <w:jc w:val="left"/>
              <w:textAlignment w:val="center"/>
              <w:rPr>
                <w:rFonts w:ascii="宋体" w:hAnsi="宋体"/>
                <w:color w:val="000000"/>
                <w:sz w:val="22"/>
              </w:rPr>
            </w:pPr>
            <w:r>
              <w:rPr>
                <w:rFonts w:hint="eastAsia" w:ascii="宋体" w:hAnsi="宋体" w:cs="宋体"/>
                <w:snapToGrid w:val="0"/>
                <w:color w:val="000000"/>
                <w:kern w:val="0"/>
                <w:sz w:val="20"/>
              </w:rPr>
              <w:t>注：博士研究生年龄要求为40岁及以下（1979年12月1日以后出生）；全日制硕士研究生年龄要求为35岁及以下（1984年1月1日以后出生）；；全日制本科生年龄要求为25岁及以下（1994年12月1日以后出生）。</w:t>
            </w:r>
          </w:p>
        </w:tc>
      </w:tr>
    </w:tbl>
    <w:p>
      <w:pPr>
        <w:spacing w:line="240" w:lineRule="exact"/>
        <w:rPr>
          <w:rFonts w:hint="eastAsia"/>
        </w:rPr>
      </w:pPr>
    </w:p>
    <w:tbl>
      <w:tblPr>
        <w:tblStyle w:val="5"/>
        <w:tblW w:w="10360" w:type="dxa"/>
        <w:tblInd w:w="-694" w:type="dxa"/>
        <w:tblLayout w:type="autofit"/>
        <w:tblCellMar>
          <w:top w:w="0" w:type="dxa"/>
          <w:left w:w="0" w:type="dxa"/>
          <w:bottom w:w="0" w:type="dxa"/>
          <w:right w:w="0" w:type="dxa"/>
        </w:tblCellMar>
      </w:tblPr>
      <w:tblGrid>
        <w:gridCol w:w="1724"/>
        <w:gridCol w:w="702"/>
        <w:gridCol w:w="6387"/>
        <w:gridCol w:w="817"/>
        <w:gridCol w:w="730"/>
      </w:tblGrid>
      <w:tr>
        <w:tblPrEx>
          <w:tblCellMar>
            <w:top w:w="0" w:type="dxa"/>
            <w:left w:w="0" w:type="dxa"/>
            <w:bottom w:w="0" w:type="dxa"/>
            <w:right w:w="0" w:type="dxa"/>
          </w:tblCellMar>
        </w:tblPrEx>
        <w:trPr>
          <w:trHeight w:val="90" w:hRule="atLeast"/>
        </w:trPr>
        <w:tc>
          <w:tcPr>
            <w:tcW w:w="10360" w:type="dxa"/>
            <w:gridSpan w:val="5"/>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b/>
                <w:color w:val="000000"/>
                <w:sz w:val="32"/>
                <w:szCs w:val="32"/>
              </w:rPr>
            </w:pPr>
            <w:r>
              <w:rPr>
                <w:rFonts w:hint="eastAsia" w:ascii="宋体" w:hAnsi="宋体" w:cs="宋体"/>
                <w:b/>
                <w:color w:val="000000"/>
                <w:kern w:val="0"/>
                <w:sz w:val="32"/>
                <w:szCs w:val="32"/>
              </w:rPr>
              <w:t>衡阳师范学院2019年公开招聘专任教师岗位、计划及要求一览表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用人部门</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招聘岗位</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所需专业及要求</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学历学位</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备注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计算机科学学院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olor w:val="000000"/>
                <w:sz w:val="20"/>
              </w:rPr>
            </w:pPr>
            <w:r>
              <w:rPr>
                <w:rFonts w:hint="eastAsia" w:ascii="宋体" w:hAnsi="宋体"/>
                <w:color w:val="000000"/>
                <w:sz w:val="20"/>
              </w:rPr>
              <w:t>计算机科学与技术、软件工程、电子科学与技术、信息与通信工程、控制科学与工程、密码学、信息安全、数学、仪器科学与技术、电气工程、网络空间安全、模式识别与智能系统、控制理论与控制工程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新闻与传播学院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新闻传播学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教育学、心理学、管理学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物理与电子工程学院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物理学、电子科学与技术 、材料科学与工程、核科学与技术、控制科学与工程、信息与通信工程、电路与系统、微电子学与固体电子学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文艺学、语言学及应用语言学、汉语言文字学、中国现当代文学、中国少数民族语言文学、比较文学与世界文学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外国语言学及应用语言学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数学与统计学院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数学、系统科学、统计学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法学院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课程与教学论（历史、思想政治教育） 法学（民商法、知识产权）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基本原理、思想政治教育、马克思主义中国化研究、中国近现代史基本问题研究、政治经济学、马克思主义哲学、伦理学、政治学理论、中共党史、国际政治或国际关系、中国近现代史、社会学、公共管理（行政管理）</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中共党员</w:t>
            </w:r>
          </w:p>
        </w:tc>
      </w:tr>
      <w:tr>
        <w:tblPrEx>
          <w:tblCellMar>
            <w:top w:w="0" w:type="dxa"/>
            <w:left w:w="0" w:type="dxa"/>
            <w:bottom w:w="0" w:type="dxa"/>
            <w:right w:w="0" w:type="dxa"/>
          </w:tblCellMar>
        </w:tblPrEx>
        <w:trPr>
          <w:trHeight w:val="90" w:hRule="atLeast"/>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化学与材料工程学院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材料科学与工程、化学工程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经济与管理学院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工商管理、国际商务管理、管理科学与工程、应用经济学、理论经济学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体育人文社会学、体育教育训练学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生命科学与环境学院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生物学、食品科学与工程、环境工程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音乐与舞蹈学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美术学、书法（学）、设计学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sz w:val="20"/>
              </w:rPr>
              <w:t>城市与旅游学院</w:t>
            </w:r>
          </w:p>
          <w:p>
            <w:pPr>
              <w:jc w:val="center"/>
              <w:textAlignment w:val="center"/>
              <w:rPr>
                <w:rFonts w:ascii="宋体" w:hAnsi="宋体"/>
                <w:color w:val="000000"/>
                <w:sz w:val="20"/>
              </w:rPr>
            </w:pPr>
            <w:r>
              <w:rPr>
                <w:rFonts w:hint="eastAsia" w:ascii="宋体" w:hAnsi="宋体"/>
                <w:color w:val="000000"/>
                <w:sz w:val="20"/>
              </w:rPr>
              <w:t>（协同创新中心）</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人文地理学、地图学与地理信息系统、测绘科学与技术、地理学、旅游管理、风景园林学、建筑学、城乡规划学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0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注：博士研究生年龄40岁以下（1979年1月1日以后出生），急需紧缺专业及业绩特别优秀的年龄可放宽到45岁（1974年1月1日以后出生）。</w:t>
            </w:r>
          </w:p>
        </w:tc>
      </w:tr>
    </w:tbl>
    <w:p>
      <w:pPr>
        <w:jc w:val="center"/>
        <w:textAlignment w:val="center"/>
        <w:rPr>
          <w:rFonts w:ascii="宋体" w:hAnsi="宋体"/>
          <w:color w:val="000000"/>
          <w:sz w:val="20"/>
        </w:rPr>
      </w:pPr>
    </w:p>
    <w:p>
      <w:pPr>
        <w:jc w:val="center"/>
        <w:textAlignment w:val="center"/>
        <w:rPr>
          <w:rFonts w:hint="eastAsia" w:ascii="宋体" w:hAnsi="宋体"/>
          <w:color w:val="000000"/>
          <w:sz w:val="20"/>
        </w:rPr>
      </w:pPr>
    </w:p>
    <w:tbl>
      <w:tblPr>
        <w:tblStyle w:val="5"/>
        <w:tblW w:w="10100" w:type="dxa"/>
        <w:tblInd w:w="-694" w:type="dxa"/>
        <w:tblLayout w:type="autofit"/>
        <w:tblCellMar>
          <w:top w:w="0" w:type="dxa"/>
          <w:left w:w="0" w:type="dxa"/>
          <w:bottom w:w="0" w:type="dxa"/>
          <w:right w:w="0" w:type="dxa"/>
        </w:tblCellMar>
      </w:tblPr>
      <w:tblGrid>
        <w:gridCol w:w="729"/>
        <w:gridCol w:w="1130"/>
        <w:gridCol w:w="2480"/>
        <w:gridCol w:w="974"/>
        <w:gridCol w:w="1505"/>
        <w:gridCol w:w="1860"/>
        <w:gridCol w:w="1422"/>
      </w:tblGrid>
      <w:tr>
        <w:tblPrEx>
          <w:tblCellMar>
            <w:top w:w="0" w:type="dxa"/>
            <w:left w:w="0" w:type="dxa"/>
            <w:bottom w:w="0" w:type="dxa"/>
            <w:right w:w="0" w:type="dxa"/>
          </w:tblCellMar>
        </w:tblPrEx>
        <w:trPr>
          <w:trHeight w:val="1795" w:hRule="atLeast"/>
        </w:trPr>
        <w:tc>
          <w:tcPr>
            <w:tcW w:w="10100" w:type="dxa"/>
            <w:gridSpan w:val="7"/>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湖南高速铁路职业技术学院2019年人才需求计划表</w:t>
            </w:r>
          </w:p>
        </w:tc>
      </w:tr>
      <w:tr>
        <w:tblPrEx>
          <w:tblCellMar>
            <w:top w:w="0" w:type="dxa"/>
            <w:left w:w="0" w:type="dxa"/>
            <w:bottom w:w="0" w:type="dxa"/>
            <w:right w:w="0" w:type="dxa"/>
          </w:tblCellMar>
        </w:tblPrEx>
        <w:trPr>
          <w:trHeight w:val="46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二级学院</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招聘专业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招聘计划</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年龄要求</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学历要求</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备注</w:t>
            </w: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铁道运输学院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铁道交通运营管理</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城轨运营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物流管理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铁道机电学院</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铁道供电</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车辆（动车）</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6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机车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思政体育课部</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思想政治</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8</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铁道电信学院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通信工程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9</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人工智能</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数学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11</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物联网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铁道工程学院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土木工程</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工程管理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测绘工程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17</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桥梁与桥隧工程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18</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道路与铁道工程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19</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铁道建筑学院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隧道工程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建筑工程\结构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21</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合计</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39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6"/>
        <w:tblW w:w="1010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69"/>
        <w:gridCol w:w="962"/>
        <w:gridCol w:w="629"/>
        <w:gridCol w:w="2872"/>
        <w:gridCol w:w="1086"/>
        <w:gridCol w:w="91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100" w:type="dxa"/>
            <w:gridSpan w:val="8"/>
          </w:tcPr>
          <w:p>
            <w:pPr>
              <w:jc w:val="center"/>
              <w:rPr>
                <w:rFonts w:ascii="宋体" w:hAnsi="宋体" w:cs="宋体"/>
                <w:b/>
                <w:bCs/>
                <w:color w:val="333333"/>
                <w:kern w:val="0"/>
                <w:sz w:val="40"/>
                <w:szCs w:val="40"/>
                <w:shd w:val="clear" w:color="auto" w:fill="FFFFFF"/>
              </w:rPr>
            </w:pPr>
            <w:r>
              <w:rPr>
                <w:rFonts w:hint="eastAsia" w:ascii="宋体" w:hAnsi="宋体" w:cs="宋体"/>
                <w:b/>
                <w:bCs/>
                <w:color w:val="333333"/>
                <w:kern w:val="0"/>
                <w:sz w:val="36"/>
                <w:szCs w:val="36"/>
                <w:shd w:val="clear" w:color="auto" w:fill="FFFFFF"/>
              </w:rPr>
              <w:t>湖南工学院2019年下半年公开招聘岗位、计划及要求一览表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教学院</w:t>
            </w:r>
            <w:r>
              <w:rPr>
                <w:rFonts w:hint="eastAsia" w:ascii="宋体" w:hAnsi="宋体" w:cs="宋体"/>
                <w:b/>
                <w:color w:val="000000"/>
                <w:kern w:val="0"/>
                <w:sz w:val="24"/>
                <w:szCs w:val="24"/>
              </w:rPr>
              <w:br w:type="textWrapping"/>
            </w:r>
            <w:r>
              <w:rPr>
                <w:rFonts w:hint="eastAsia" w:ascii="宋体" w:hAnsi="宋体" w:cs="宋体"/>
                <w:b/>
                <w:color w:val="000000"/>
                <w:kern w:val="0"/>
                <w:sz w:val="24"/>
                <w:szCs w:val="24"/>
              </w:rPr>
              <w:t>（部、中心）</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岗位代码</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计划</w:t>
            </w:r>
          </w:p>
        </w:tc>
        <w:tc>
          <w:tcPr>
            <w:tcW w:w="287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学科、专业</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学历、学位</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年龄</w:t>
            </w:r>
          </w:p>
        </w:tc>
        <w:tc>
          <w:tcPr>
            <w:tcW w:w="1600"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安全与环境程学院（人因与安全工程研究院）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5</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业工程、物流工程、交通运输工程（0823）（物流方向）、管理科学与工程（120100）（企业管理、物流管理与工业工程方向）、核技术及应用（082703）（人因安全方向）、应用心理学（040203）（安全行为方向）、系统工程（081103）（系统可靠性方向）、系统可靠性与优化、人机与环境工程（082504）、计算机科学与技术（0812）（软件工程与大数据方向）、环境科学与工程（0830）（水资源与环境工程）</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40岁以下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拥有不少于5年企业工作经历与高级职称的年龄可放宽到45岁。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材料与化学工程学院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A2</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Style w:val="12"/>
                <w:rFonts w:hint="default"/>
              </w:rPr>
              <w:t>材料科学与工程类（0805）、材料学（080502）、材料物理与化学（080501）、</w:t>
            </w:r>
            <w:r>
              <w:rPr>
                <w:rStyle w:val="13"/>
                <w:rFonts w:hint="default"/>
              </w:rPr>
              <w:t>化学（0703）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电气与信息工程学院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A3</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ascii="楷体_GB2312" w:hAnsi="宋体" w:eastAsia="楷体_GB2312" w:cs="楷体_GB2312"/>
                <w:color w:val="000000"/>
                <w:kern w:val="0"/>
                <w:sz w:val="24"/>
                <w:szCs w:val="24"/>
              </w:rPr>
              <w:t>控制科学与工程（0811）、仪器科学与技术（0804）、电气工程（0808）、电子科学与技术（0809）、信息与通信工程（0810）、光学工程（0803）、机械工程（0802）、计算机科学与技术（0812）</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A4</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机械工程（0802）、材料加工工程（080503）、动力工程及工程热物理（0807）、控制科学与工程（0811）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计算机与信息科学学院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A5</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计算机科学与技术（0812）、软件工程（0835）、信息与通信工程（0810）、电子科学与工程、控制科学与工程（0811）、生物医学工程（0831）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建筑工程与艺术设计学院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A6</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土木工程（0814）、岩土工程（081401）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A7</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艺术学（13)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A8</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管理科学与工程(1201)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第一学历为土木工程、工程管理、工程造价等土木类相关专业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A9</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建筑学（0813）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经济与管理学院</w:t>
            </w:r>
          </w:p>
        </w:tc>
        <w:tc>
          <w:tcPr>
            <w:tcW w:w="76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A10</w:t>
            </w:r>
          </w:p>
        </w:tc>
        <w:tc>
          <w:tcPr>
            <w:tcW w:w="96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工商管理（1202）</w:t>
            </w:r>
          </w:p>
        </w:tc>
        <w:tc>
          <w:tcPr>
            <w:tcW w:w="1086"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A11</w:t>
            </w:r>
          </w:p>
        </w:tc>
        <w:tc>
          <w:tcPr>
            <w:tcW w:w="96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应用经济学（0202）</w:t>
            </w:r>
          </w:p>
        </w:tc>
        <w:tc>
          <w:tcPr>
            <w:tcW w:w="1086"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A12</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外国语言文学（0502）</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 xml:space="preserve">副教授及以上职称、博士、有海外全球100强大学留学背景者优先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A13</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中国语言文学（0501）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A14</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日语语言文学(050205)</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马克思主义学院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A15</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 xml:space="preserve"> 马克思主义理论（0305）、政治学（0302）、哲学（0101）、中国史（0602）、世界史（0603）、社会学（0303）、法学（0301）、理论经济学（0201）、公共管理（1204）</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新型建筑材料研究院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A16</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材料科学与工程（0805）、材料学（080502）、材料物理与化学（080501）</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汽车零部件技术研究院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A17</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A18</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A19</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动力机械及工程（080703）</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创新创业就业学院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A20</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工学（08）、经济学（02）、管理学（12）、心理学（0402）</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体育教学部</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A21</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体育学（0403）</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工程训练中心</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A22</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机械工程（08020</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研究方向：数控车床、数控铣床等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A23</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电气工程(0808)、电子科学与技术(0809)</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研究方向：3D打印、机器人等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99" w:type="dxa"/>
            <w:gridSpan w:val="3"/>
            <w:vAlign w:val="center"/>
          </w:tcPr>
          <w:p>
            <w:pPr>
              <w:jc w:val="center"/>
              <w:textAlignment w:val="center"/>
              <w:rPr>
                <w:rFonts w:ascii="宋体" w:hAnsi="宋体" w:cs="宋体"/>
                <w:color w:val="000000"/>
                <w:kern w:val="0"/>
                <w:sz w:val="24"/>
              </w:rPr>
            </w:pPr>
            <w:r>
              <w:rPr>
                <w:rFonts w:hint="eastAsia" w:ascii="宋体" w:hAnsi="宋体" w:cs="宋体"/>
                <w:b/>
                <w:color w:val="000000"/>
                <w:kern w:val="0"/>
                <w:sz w:val="24"/>
                <w:szCs w:val="24"/>
              </w:rPr>
              <w:t>合计</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51</w:t>
            </w:r>
          </w:p>
        </w:tc>
        <w:tc>
          <w:tcPr>
            <w:tcW w:w="6472" w:type="dxa"/>
            <w:gridSpan w:val="4"/>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100" w:type="dxa"/>
            <w:gridSpan w:val="8"/>
            <w:vAlign w:val="center"/>
          </w:tcPr>
          <w:p>
            <w:pPr>
              <w:tabs>
                <w:tab w:val="left" w:pos="3889"/>
              </w:tabs>
              <w:rPr>
                <w:rFonts w:ascii="宋体" w:hAnsi="宋体" w:cs="宋体"/>
                <w:color w:val="333333"/>
                <w:kern w:val="0"/>
                <w:sz w:val="28"/>
                <w:szCs w:val="28"/>
                <w:shd w:val="clear" w:color="auto" w:fill="FFFFFF"/>
              </w:rPr>
            </w:pPr>
            <w:r>
              <w:rPr>
                <w:rFonts w:hint="eastAsia" w:ascii="宋体" w:hAnsi="宋体" w:cs="宋体"/>
                <w:color w:val="333333"/>
                <w:kern w:val="0"/>
                <w:sz w:val="24"/>
                <w:szCs w:val="24"/>
                <w:shd w:val="clear" w:color="auto" w:fill="FFFFFF"/>
              </w:rPr>
              <w:t>说明：1.45岁以下（即1974年1月1日后出生）。2.40岁以下（即1979年1月1日后出生）。3.博士研究生且具有教授职称的，年龄放宽到50岁（即1969年1月1日后出生）以下。</w:t>
            </w:r>
            <w:r>
              <w:rPr>
                <w:rFonts w:hint="eastAsia" w:ascii="宋体" w:hAnsi="宋体" w:cs="宋体"/>
                <w:color w:val="333333"/>
                <w:kern w:val="0"/>
                <w:sz w:val="28"/>
                <w:szCs w:val="28"/>
                <w:shd w:val="clear" w:color="auto" w:fill="FFFFFF"/>
              </w:rPr>
              <w:t xml:space="preserve">      </w:t>
            </w:r>
          </w:p>
        </w:tc>
      </w:tr>
    </w:tbl>
    <w:p>
      <w:pP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5"/>
        <w:tblW w:w="10360" w:type="dxa"/>
        <w:tblInd w:w="-694" w:type="dxa"/>
        <w:tblLayout w:type="autofit"/>
        <w:tblCellMar>
          <w:top w:w="0" w:type="dxa"/>
          <w:left w:w="0" w:type="dxa"/>
          <w:bottom w:w="0" w:type="dxa"/>
          <w:right w:w="0" w:type="dxa"/>
        </w:tblCellMar>
      </w:tblPr>
      <w:tblGrid>
        <w:gridCol w:w="753"/>
        <w:gridCol w:w="1609"/>
        <w:gridCol w:w="454"/>
        <w:gridCol w:w="726"/>
        <w:gridCol w:w="1271"/>
        <w:gridCol w:w="2726"/>
        <w:gridCol w:w="1545"/>
        <w:gridCol w:w="1276"/>
      </w:tblGrid>
      <w:tr>
        <w:tblPrEx>
          <w:tblCellMar>
            <w:top w:w="0" w:type="dxa"/>
            <w:left w:w="0" w:type="dxa"/>
            <w:bottom w:w="0" w:type="dxa"/>
            <w:right w:w="0" w:type="dxa"/>
          </w:tblCellMar>
        </w:tblPrEx>
        <w:trPr>
          <w:trHeight w:val="507" w:hRule="atLeast"/>
        </w:trPr>
        <w:tc>
          <w:tcPr>
            <w:tcW w:w="1036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湖南交通工程学院2019年招聘计划</w:t>
            </w:r>
          </w:p>
        </w:tc>
      </w:tr>
      <w:tr>
        <w:tblPrEx>
          <w:tblCellMar>
            <w:top w:w="0" w:type="dxa"/>
            <w:left w:w="0" w:type="dxa"/>
            <w:bottom w:w="0" w:type="dxa"/>
            <w:right w:w="0" w:type="dxa"/>
          </w:tblCellMar>
        </w:tblPrEx>
        <w:trPr>
          <w:trHeight w:val="63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二级学院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招聘专业</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招聘人数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岗位名称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专业要求</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学历、学位要求</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其他要求</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备注</w:t>
            </w: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机电工程学院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人工智能方向</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机械工程</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电气与信息工程学院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电子商务、物联网</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电子商务、电气工程、电子信息、物联网、大数据、软件工程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1、包含一定比例企业高职称人才；                                                                                                                                                  2、包含一定比例高校高职称年轻专家；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电气工程、电子信息</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软件工程、大数据技术专业</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护理学、康复治疗学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7</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护理、临床医学、      康复治疗等</w:t>
            </w:r>
          </w:p>
        </w:tc>
        <w:tc>
          <w:tcPr>
            <w:tcW w:w="2726" w:type="dxa"/>
            <w:vMerge w:val="restart"/>
            <w:tcBorders>
              <w:top w:val="single" w:color="000000" w:sz="4" w:space="0"/>
              <w:left w:val="single" w:color="000000" w:sz="4" w:space="0"/>
              <w:bottom w:val="nil"/>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本科学士学位及以上</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1、1982年1月1日以后出生；                                                                                                                                                  2、国家统招全日制高校本科、硕士毕业生；</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临床医学、助产学等</w:t>
            </w:r>
          </w:p>
        </w:tc>
        <w:tc>
          <w:tcPr>
            <w:tcW w:w="4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nil"/>
              <w:right w:val="single" w:color="000000" w:sz="4" w:space="0"/>
            </w:tcBorders>
            <w:shd w:val="clear" w:color="auto" w:fill="F2F2F2"/>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交通运输工程学院</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w:t>
            </w:r>
            <w:r>
              <w:rPr>
                <w:rFonts w:hint="eastAsia" w:ascii="宋体" w:hAnsi="宋体" w:cs="宋体"/>
                <w:color w:val="000000"/>
                <w:kern w:val="0"/>
                <w:sz w:val="20"/>
              </w:rPr>
              <w:br w:type="textWrapping"/>
            </w:r>
            <w:r>
              <w:rPr>
                <w:rFonts w:hint="eastAsia" w:ascii="宋体" w:hAnsi="宋体" w:cs="宋体"/>
                <w:color w:val="000000"/>
                <w:kern w:val="0"/>
                <w:sz w:val="20"/>
              </w:rPr>
              <w:t>土木工程</w:t>
            </w:r>
            <w:r>
              <w:rPr>
                <w:rFonts w:hint="eastAsia" w:ascii="宋体" w:hAnsi="宋体" w:cs="宋体"/>
                <w:color w:val="000000"/>
                <w:kern w:val="0"/>
                <w:sz w:val="20"/>
              </w:rPr>
              <w:br w:type="textWrapping"/>
            </w:r>
            <w:r>
              <w:rPr>
                <w:rFonts w:hint="eastAsia" w:ascii="宋体" w:hAnsi="宋体" w:cs="宋体"/>
                <w:color w:val="000000"/>
                <w:kern w:val="0"/>
                <w:sz w:val="20"/>
              </w:rPr>
              <w:t>交通运输</w:t>
            </w:r>
            <w:r>
              <w:rPr>
                <w:rFonts w:hint="eastAsia" w:ascii="宋体" w:hAnsi="宋体" w:cs="宋体"/>
                <w:color w:val="000000"/>
                <w:kern w:val="0"/>
                <w:sz w:val="20"/>
              </w:rPr>
              <w:br w:type="textWrapping"/>
            </w:r>
            <w:r>
              <w:rPr>
                <w:rFonts w:hint="eastAsia" w:ascii="宋体" w:hAnsi="宋体" w:cs="宋体"/>
                <w:color w:val="000000"/>
                <w:kern w:val="0"/>
                <w:sz w:val="20"/>
              </w:rPr>
              <w:t>铁道工程</w:t>
            </w:r>
            <w:r>
              <w:rPr>
                <w:rFonts w:hint="eastAsia" w:ascii="宋体" w:hAnsi="宋体" w:cs="宋体"/>
                <w:color w:val="000000"/>
                <w:kern w:val="0"/>
                <w:sz w:val="20"/>
              </w:rPr>
              <w:br w:type="textWrapping"/>
            </w:r>
            <w:r>
              <w:rPr>
                <w:rFonts w:hint="eastAsia" w:ascii="宋体" w:hAnsi="宋体" w:cs="宋体"/>
                <w:color w:val="000000"/>
                <w:kern w:val="0"/>
                <w:sz w:val="20"/>
              </w:rPr>
              <w:t>物流工程</w:t>
            </w:r>
            <w:r>
              <w:rPr>
                <w:rFonts w:hint="eastAsia" w:ascii="宋体" w:hAnsi="宋体" w:cs="宋体"/>
                <w:color w:val="000000"/>
                <w:kern w:val="0"/>
                <w:sz w:val="20"/>
              </w:rPr>
              <w:br w:type="textWrapping"/>
            </w:r>
            <w:r>
              <w:rPr>
                <w:rFonts w:hint="eastAsia" w:ascii="宋体" w:hAnsi="宋体" w:cs="宋体"/>
                <w:color w:val="000000"/>
                <w:kern w:val="0"/>
                <w:sz w:val="20"/>
              </w:rPr>
              <w:t>工程造价</w:t>
            </w:r>
            <w:r>
              <w:rPr>
                <w:rFonts w:hint="eastAsia" w:ascii="宋体" w:hAnsi="宋体" w:cs="宋体"/>
                <w:color w:val="000000"/>
                <w:kern w:val="0"/>
                <w:sz w:val="20"/>
              </w:rPr>
              <w:br w:type="textWrapping"/>
            </w:r>
            <w:r>
              <w:rPr>
                <w:rFonts w:hint="eastAsia" w:ascii="宋体" w:hAnsi="宋体" w:cs="宋体"/>
                <w:color w:val="000000"/>
                <w:kern w:val="0"/>
                <w:sz w:val="20"/>
              </w:rPr>
              <w:t>轨道交通信号与控制</w:t>
            </w:r>
            <w:r>
              <w:rPr>
                <w:rFonts w:hint="eastAsia" w:ascii="宋体" w:hAnsi="宋体" w:cs="宋体"/>
                <w:color w:val="000000"/>
                <w:kern w:val="0"/>
                <w:sz w:val="20"/>
              </w:rPr>
              <w:br w:type="textWrapping"/>
            </w:r>
            <w:r>
              <w:rPr>
                <w:rFonts w:hint="eastAsia" w:ascii="宋体" w:hAnsi="宋体" w:cs="宋体"/>
                <w:color w:val="000000"/>
                <w:kern w:val="0"/>
                <w:sz w:val="20"/>
              </w:rPr>
              <w:t>电气工程及自动化</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土木工程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硕士及以上；或本科3年及以上相关工作经验并有工程师中级职称（本科所学专业为土木工程）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硕士及以上；或本科且3年及以上相关工作经验并有工程师中级职称（本科所学专业为交通运输）</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物流工程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硕士及以上；或本科且3年及以上相关工作经验并有工程师中级职称（本科所学专业为物流工程）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轨道交通信号与控制</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硕士及以上；或本科且3年及以上相关工作经验并有工程师中级职称（本科所学专业为轨道交通信号与控制）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硕士及以上；或本科且3年及以上相关工作经验并有工程师中级职称（本科所学专业为工程造价）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电气工程及自动化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硕士及以上；或本科且3年及以上相关工作经验并有工程师中级职称（本科所学专业为电气工程及自动化）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铁道工程专业或相关研究方向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经济管理学院</w:t>
            </w:r>
          </w:p>
        </w:tc>
        <w:tc>
          <w:tcPr>
            <w:tcW w:w="16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4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2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4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本科为国际贸易、研究生为国际贸易或应用经济学</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本科为金融工程、研究生为金融工程或金融学</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马克思主义基本原理</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思政、历史、心理学等相关专业</w:t>
            </w:r>
          </w:p>
        </w:tc>
        <w:tc>
          <w:tcPr>
            <w:tcW w:w="2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1、中共党员（或中共预备党员）                                                                                                                                                 2、国家统招全日制硕士毕业生；   </w:t>
            </w:r>
            <w:r>
              <w:rPr>
                <w:rFonts w:hint="eastAsia" w:ascii="宋体" w:hAnsi="宋体" w:cs="宋体"/>
                <w:color w:val="000000"/>
                <w:kern w:val="0"/>
                <w:sz w:val="20"/>
              </w:rPr>
              <w:br w:type="textWrapping"/>
            </w:r>
            <w:r>
              <w:rPr>
                <w:rFonts w:hint="eastAsia" w:ascii="宋体" w:hAnsi="宋体" w:cs="宋体"/>
                <w:color w:val="000000"/>
                <w:kern w:val="0"/>
                <w:sz w:val="20"/>
              </w:rPr>
              <w:t>3、1982年1月1日以后出生；4、博士研究生优先考虑；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历史学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心理学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公共基础课部</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物理专业（2-3）、数学专业（2）</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数学专业(1)</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人文与艺术学院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音乐表演、音乐学、艺术学等专业；放方向为：美声唱法、民族唱法、通俗唱法、钢琴、器乐、舞蹈、音乐理论等。</w:t>
            </w:r>
          </w:p>
        </w:tc>
        <w:tc>
          <w:tcPr>
            <w:tcW w:w="2726"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硕士研究生及以上（舞蹈方向可酌情考虑优秀本科学位）</w:t>
            </w:r>
          </w:p>
        </w:tc>
        <w:tc>
          <w:tcPr>
            <w:tcW w:w="1545"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1、1982年1月1日以后出生；                                                                                                                                                  2、国家统招全日制高校2011年或2012年硕士毕业生；   </w:t>
            </w:r>
            <w:r>
              <w:rPr>
                <w:rFonts w:hint="eastAsia" w:ascii="宋体" w:hAnsi="宋体" w:cs="宋体"/>
                <w:color w:val="000000"/>
                <w:kern w:val="0"/>
                <w:sz w:val="20"/>
              </w:rPr>
              <w:br w:type="textWrapping"/>
            </w:r>
            <w:r>
              <w:rPr>
                <w:rFonts w:hint="eastAsia" w:ascii="宋体" w:hAnsi="宋体" w:cs="宋体"/>
                <w:color w:val="000000"/>
                <w:kern w:val="0"/>
                <w:sz w:val="20"/>
              </w:rPr>
              <w:t>3、国家“211”工程师范类院校或教育部批准独立设置的全日制本科音乐学院毕业生。</w:t>
            </w:r>
          </w:p>
        </w:tc>
        <w:tc>
          <w:tcPr>
            <w:tcW w:w="1276"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由于音乐类专业特殊性，考虑到学缘的关系，本校音乐类专业需要融入全国各个杰出院校的人才。</w:t>
            </w:r>
          </w:p>
        </w:tc>
      </w:tr>
      <w:tr>
        <w:tblPrEx>
          <w:tblCellMar>
            <w:top w:w="0" w:type="dxa"/>
            <w:left w:w="0" w:type="dxa"/>
            <w:bottom w:w="0" w:type="dxa"/>
            <w:right w:w="0" w:type="dxa"/>
          </w:tblCellMar>
        </w:tblPrEx>
        <w:trPr>
          <w:trHeight w:val="1078"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w:t>
            </w:r>
          </w:p>
        </w:tc>
        <w:tc>
          <w:tcPr>
            <w:tcW w:w="4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756"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外国语言文学相关专业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英语的相关专业需要考虑学缘关系以及有相关商务背景的学校。</w:t>
            </w:r>
          </w:p>
        </w:tc>
      </w:tr>
    </w:tbl>
    <w:p>
      <w:pPr>
        <w:ind w:firstLine="440" w:firstLineChars="200"/>
        <w:jc w:val="left"/>
        <w:rPr>
          <w:sz w:val="22"/>
          <w:szCs w:val="28"/>
        </w:rPr>
      </w:pPr>
    </w:p>
    <w:p>
      <w:pPr>
        <w:jc w:val="center"/>
        <w:textAlignment w:val="center"/>
        <w:rPr>
          <w:rFonts w:hint="eastAsia" w:ascii="宋体" w:hAnsi="宋体"/>
          <w:color w:val="000000"/>
          <w:sz w:val="20"/>
        </w:rPr>
      </w:pPr>
    </w:p>
    <w:tbl>
      <w:tblPr>
        <w:tblStyle w:val="5"/>
        <w:tblW w:w="11620" w:type="dxa"/>
        <w:jc w:val="center"/>
        <w:tblLayout w:type="autofit"/>
        <w:tblCellMar>
          <w:top w:w="0" w:type="dxa"/>
          <w:left w:w="108" w:type="dxa"/>
          <w:bottom w:w="0" w:type="dxa"/>
          <w:right w:w="108" w:type="dxa"/>
        </w:tblCellMar>
      </w:tblPr>
      <w:tblGrid>
        <w:gridCol w:w="632"/>
        <w:gridCol w:w="699"/>
        <w:gridCol w:w="2371"/>
        <w:gridCol w:w="1566"/>
        <w:gridCol w:w="5790"/>
        <w:gridCol w:w="562"/>
      </w:tblGrid>
      <w:tr>
        <w:tblPrEx>
          <w:tblCellMar>
            <w:top w:w="0" w:type="dxa"/>
            <w:left w:w="108" w:type="dxa"/>
            <w:bottom w:w="0" w:type="dxa"/>
            <w:right w:w="108" w:type="dxa"/>
          </w:tblCellMar>
        </w:tblPrEx>
        <w:trPr>
          <w:trHeight w:val="402" w:hRule="atLeast"/>
          <w:jc w:val="center"/>
        </w:trPr>
        <w:tc>
          <w:tcPr>
            <w:tcW w:w="11620" w:type="dxa"/>
            <w:gridSpan w:val="6"/>
            <w:tcBorders>
              <w:top w:val="nil"/>
              <w:left w:val="nil"/>
              <w:bottom w:val="nil"/>
              <w:right w:val="nil"/>
            </w:tcBorders>
            <w:shd w:val="clear" w:color="auto" w:fill="auto"/>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91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56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90"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402"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56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79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56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4</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资源环境与安全工程学院</w:t>
            </w:r>
          </w:p>
        </w:tc>
        <w:tc>
          <w:tcPr>
            <w:tcW w:w="237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安全科学与工程系</w:t>
            </w:r>
          </w:p>
        </w:tc>
        <w:tc>
          <w:tcPr>
            <w:tcW w:w="15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安全科学与工程专业、矿业工程类、核科学与技术类、环境科学与工程类、土木工程类、电子科学与技术类、材料科学与工程类</w:t>
            </w:r>
          </w:p>
        </w:tc>
        <w:tc>
          <w:tcPr>
            <w:tcW w:w="562" w:type="dxa"/>
            <w:tcBorders>
              <w:top w:val="single" w:color="auto" w:sz="4" w:space="0"/>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环境科学与工程系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环境科学与工程类、材料科学与工程类、冶金工程类、核科学与技术类、化学工程与技术类、土木工程类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地质勘探工程系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地质资源与地质工程类、地质学类、矿业工程类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城市地下空间工程专业</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矿业工程类、土木工程类、力学类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矿物加工工程系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矿业工程类、冶金工程类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铀矿冶放射性控制技术湖南省工程研究中心/湖南省铀尾矿库退役治理技术工程技术研究中心</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安全科学与工程专业、矿业工程类、核科学与技术类、化学工程与技术类、环境科学与工程类、信息与通信工程类、材料科学与工程类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核燃料循环技术与装备湖南省协同创新中心/核设施应急安全技术与装备湖南省重点实验室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核科学与技术类、电子科学与技术类、机械工程类、控制科学与工程类、计算机科学与技术类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铀矿冶生物技术国防重点学科实验室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微生物学专业、植物学专业、矿业工程类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矿物资源工程系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矿业工程类、岩土工程专业</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5</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计算机学院/软件学院</w:t>
            </w: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软件工程</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软件工程专业、计算机软件与理论专业、计算数学专业、系统科学类</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网络工程系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网络空间安全专业、通信与信息系统专业、信号与信息处理专业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物联网工程系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电气工程类、电子科学与技术类、信息与通信工程类、控制科学与工程类</w:t>
            </w:r>
          </w:p>
        </w:tc>
        <w:tc>
          <w:tcPr>
            <w:tcW w:w="562"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812"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数字媒体技术系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计算机应用技术专业、现代教育技术专业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要求是图形图像或者数字媒体技术方向</w:t>
            </w: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医学信息工程</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计算机科学与技术类、系统工程专业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14"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计算机科学教研室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交通信息工程及控制专业、计算机科学与技术类、电子科学与技术类、控制科学与工程类、系统科学类、电气工程类</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0"/>
        </w:rPr>
      </w:pPr>
      <w:r>
        <w:rPr>
          <w:rFonts w:hint="eastAsia" w:ascii="宋体" w:hAnsi="宋体" w:cs="宋体"/>
          <w:b/>
          <w:bCs/>
          <w:kern w:val="0"/>
          <w:sz w:val="48"/>
          <w:szCs w:val="48"/>
        </w:rPr>
        <w:t>南华大学2020年度引才计划表（最终计划以本校官网公布的为准）</w:t>
      </w:r>
    </w:p>
    <w:p>
      <w:pPr>
        <w:jc w:val="center"/>
        <w:textAlignment w:val="center"/>
        <w:rPr>
          <w:rFonts w:hint="eastAsia" w:ascii="宋体" w:hAnsi="宋体"/>
          <w:color w:val="000000"/>
          <w:sz w:val="20"/>
        </w:rPr>
      </w:pPr>
    </w:p>
    <w:tbl>
      <w:tblPr>
        <w:tblStyle w:val="5"/>
        <w:tblpPr w:leftFromText="180" w:rightFromText="180" w:vertAnchor="text" w:horzAnchor="page" w:tblpXSpec="center" w:tblpY="288"/>
        <w:tblOverlap w:val="never"/>
        <w:tblW w:w="11438" w:type="dxa"/>
        <w:tblInd w:w="0" w:type="dxa"/>
        <w:tblLayout w:type="autofit"/>
        <w:tblCellMar>
          <w:top w:w="0" w:type="dxa"/>
          <w:left w:w="108" w:type="dxa"/>
          <w:bottom w:w="0" w:type="dxa"/>
          <w:right w:w="108" w:type="dxa"/>
        </w:tblCellMar>
      </w:tblPr>
      <w:tblGrid>
        <w:gridCol w:w="498"/>
        <w:gridCol w:w="666"/>
        <w:gridCol w:w="1692"/>
        <w:gridCol w:w="1718"/>
        <w:gridCol w:w="5747"/>
        <w:gridCol w:w="1117"/>
      </w:tblGrid>
      <w:tr>
        <w:tblPrEx>
          <w:tblCellMar>
            <w:top w:w="0" w:type="dxa"/>
            <w:left w:w="108" w:type="dxa"/>
            <w:bottom w:w="0" w:type="dxa"/>
            <w:right w:w="108" w:type="dxa"/>
          </w:tblCellMar>
        </w:tblPrEx>
        <w:trPr>
          <w:trHeight w:val="346"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858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171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4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11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8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17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574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0"/>
              </w:rPr>
            </w:pPr>
          </w:p>
        </w:tc>
        <w:tc>
          <w:tcPr>
            <w:tcW w:w="111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0"/>
              </w:rPr>
            </w:pPr>
          </w:p>
        </w:tc>
      </w:tr>
      <w:tr>
        <w:tblPrEx>
          <w:tblCellMar>
            <w:top w:w="0" w:type="dxa"/>
            <w:left w:w="108" w:type="dxa"/>
            <w:bottom w:w="0" w:type="dxa"/>
            <w:right w:w="108" w:type="dxa"/>
          </w:tblCellMar>
        </w:tblPrEx>
        <w:trPr>
          <w:trHeight w:val="176"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6</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土木工程学院</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岩土工程系</w:t>
            </w:r>
          </w:p>
        </w:tc>
        <w:tc>
          <w:tcPr>
            <w:tcW w:w="17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岩土工程专业，力学类，地质工程专业</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市政工程系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市政工程专业、环境科学与工程类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建筑环境与热能工程系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供热、供燃气、通风及空调工程专业，热能工程专业、动力工程及工程热物理类、制冷及低温工程专业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结构工程专业、工程力学专业、建筑与土木工程专业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道路桥梁及渡河工程系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桥梁与隧道工程专业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土木工程基础教研室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土木工程类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7</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建筑学系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建筑学专业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516"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8</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设计艺术学院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全院各系室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设计学类、美术学专业、风景园林学专业或机械工程类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687"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9</w:t>
            </w:r>
          </w:p>
        </w:tc>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化学化工学院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化学类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要求本科专业:为全日制化学类</w:t>
            </w:r>
          </w:p>
        </w:tc>
      </w:tr>
      <w:tr>
        <w:tblPrEx>
          <w:tblCellMar>
            <w:top w:w="0" w:type="dxa"/>
            <w:left w:w="108" w:type="dxa"/>
            <w:bottom w:w="0" w:type="dxa"/>
            <w:right w:w="108" w:type="dxa"/>
          </w:tblCellMar>
        </w:tblPrEx>
        <w:trPr>
          <w:trHeight w:val="1537"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化学工程系、制药工程系、高分子材料工程系、无机非金属材料工程系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化学工程与技术类、材料科学与工程类、制药工程专业、药学类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要求本科专业:全日制化工与制药类、材料类、生物医学工程或药学类。</w:t>
            </w:r>
          </w:p>
        </w:tc>
      </w:tr>
      <w:tr>
        <w:trPr>
          <w:trHeight w:val="176"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10</w:t>
            </w:r>
          </w:p>
        </w:tc>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数理学院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物理教研室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物理学类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985高校毕业，生物医学工程类优先</w:t>
            </w: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高数教研室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工程数学教研室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力学教研室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力学类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物理实验室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物理学类,化学工程与技术类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信息与计算科学</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数学类、统计学专业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82"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计算机科学与技术类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bl>
    <w:tbl>
      <w:tblPr>
        <w:tblStyle w:val="5"/>
        <w:tblpPr w:leftFromText="180" w:rightFromText="180" w:vertAnchor="text" w:horzAnchor="page" w:tblpX="531" w:tblpY="607"/>
        <w:tblOverlap w:val="never"/>
        <w:tblW w:w="10880" w:type="dxa"/>
        <w:tblInd w:w="0" w:type="dxa"/>
        <w:tblLayout w:type="autofit"/>
        <w:tblCellMar>
          <w:top w:w="0" w:type="dxa"/>
          <w:left w:w="108" w:type="dxa"/>
          <w:bottom w:w="0" w:type="dxa"/>
          <w:right w:w="108" w:type="dxa"/>
        </w:tblCellMar>
      </w:tblPr>
      <w:tblGrid>
        <w:gridCol w:w="437"/>
        <w:gridCol w:w="552"/>
        <w:gridCol w:w="835"/>
        <w:gridCol w:w="957"/>
        <w:gridCol w:w="727"/>
        <w:gridCol w:w="1443"/>
        <w:gridCol w:w="2422"/>
        <w:gridCol w:w="957"/>
        <w:gridCol w:w="1416"/>
        <w:gridCol w:w="1134"/>
      </w:tblGrid>
      <w:tr>
        <w:tblPrEx>
          <w:tblCellMar>
            <w:top w:w="0" w:type="dxa"/>
            <w:left w:w="108" w:type="dxa"/>
            <w:bottom w:w="0" w:type="dxa"/>
            <w:right w:w="108" w:type="dxa"/>
          </w:tblCellMar>
        </w:tblPrEx>
        <w:trPr>
          <w:trHeight w:val="575" w:hRule="atLeast"/>
        </w:trPr>
        <w:tc>
          <w:tcPr>
            <w:tcW w:w="10880" w:type="dxa"/>
            <w:gridSpan w:val="10"/>
            <w:tcBorders>
              <w:top w:val="nil"/>
              <w:left w:val="nil"/>
              <w:bottom w:val="nil"/>
              <w:right w:val="nil"/>
            </w:tcBorders>
            <w:shd w:val="clear" w:color="auto" w:fill="auto"/>
            <w:vAlign w:val="center"/>
          </w:tcPr>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核工业卫生学校2020年公开招聘岗位、计划及要求一览表</w:t>
            </w:r>
          </w:p>
        </w:tc>
      </w:tr>
      <w:tr>
        <w:tblPrEx>
          <w:tblCellMar>
            <w:top w:w="0" w:type="dxa"/>
            <w:left w:w="108" w:type="dxa"/>
            <w:bottom w:w="0" w:type="dxa"/>
            <w:right w:w="108" w:type="dxa"/>
          </w:tblCellMar>
        </w:tblPrEx>
        <w:trPr>
          <w:trHeight w:val="1159"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岗位类别</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0"/>
              </w:rPr>
              <w:t>岗位    编号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科室</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岗位</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招聘计划</w:t>
            </w:r>
          </w:p>
        </w:tc>
        <w:tc>
          <w:tcPr>
            <w:tcW w:w="144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学历/学位</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专业</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年龄</w:t>
            </w:r>
          </w:p>
        </w:tc>
        <w:tc>
          <w:tcPr>
            <w:tcW w:w="141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其他要求</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871"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01</w:t>
            </w:r>
          </w:p>
        </w:tc>
        <w:tc>
          <w:tcPr>
            <w:tcW w:w="83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体育教师</w:t>
            </w:r>
          </w:p>
        </w:tc>
        <w:tc>
          <w:tcPr>
            <w:tcW w:w="7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全日制本科（学士）及以上</w:t>
            </w:r>
          </w:p>
        </w:tc>
        <w:tc>
          <w:tcPr>
            <w:tcW w:w="242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体育教育、运动训练</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26岁以下</w:t>
            </w:r>
          </w:p>
        </w:tc>
        <w:tc>
          <w:tcPr>
            <w:tcW w:w="141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1159" w:hRule="atLeast"/>
        </w:trPr>
        <w:tc>
          <w:tcPr>
            <w:tcW w:w="431"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nil"/>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02</w:t>
            </w:r>
          </w:p>
        </w:tc>
        <w:tc>
          <w:tcPr>
            <w:tcW w:w="835"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自然学科教研室</w:t>
            </w:r>
          </w:p>
        </w:tc>
        <w:tc>
          <w:tcPr>
            <w:tcW w:w="957" w:type="dxa"/>
            <w:tcBorders>
              <w:top w:val="nil"/>
              <w:left w:val="nil"/>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计算机教师</w:t>
            </w:r>
          </w:p>
        </w:tc>
        <w:tc>
          <w:tcPr>
            <w:tcW w:w="727"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计算机科学与技术、网络工程、软件工程、数字媒体技术、智能科学与技术、电子与计算机工程</w:t>
            </w:r>
          </w:p>
        </w:tc>
        <w:tc>
          <w:tcPr>
            <w:tcW w:w="957"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871"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03</w:t>
            </w:r>
          </w:p>
        </w:tc>
        <w:tc>
          <w:tcPr>
            <w:tcW w:w="83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语文教师</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文艺学、语言学及应用语言学、汉语言文字学、中国现代文学</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584"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5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　</w:t>
            </w:r>
          </w:p>
        </w:tc>
        <w:tc>
          <w:tcPr>
            <w:tcW w:w="83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144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242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7" w:hRule="atLeast"/>
        </w:trPr>
        <w:tc>
          <w:tcPr>
            <w:tcW w:w="10880" w:type="dxa"/>
            <w:gridSpan w:val="10"/>
            <w:tcBorders>
              <w:top w:val="nil"/>
              <w:left w:val="nil"/>
              <w:bottom w:val="nil"/>
              <w:right w:val="nil"/>
            </w:tcBorders>
            <w:shd w:val="clear" w:color="auto" w:fill="auto"/>
            <w:noWrap/>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 xml:space="preserve">备注：年龄要求：32岁以下指1988年1月1日以后出生，其他以此类推。                          </w:t>
            </w:r>
          </w:p>
        </w:tc>
      </w:tr>
    </w:tbl>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8"/>
          <w:szCs w:val="28"/>
        </w:rPr>
      </w:pPr>
      <w:r>
        <w:rPr>
          <w:rFonts w:hint="eastAsia" w:ascii="宋体" w:hAnsi="宋体" w:cs="宋体"/>
          <w:b/>
          <w:bCs/>
          <w:kern w:val="0"/>
          <w:sz w:val="48"/>
          <w:szCs w:val="48"/>
        </w:rPr>
        <w:t>南华大学2020年度引才计划表（最终计划以本校官网公布的为准）</w:t>
      </w:r>
    </w:p>
    <w:tbl>
      <w:tblPr>
        <w:tblStyle w:val="5"/>
        <w:tblW w:w="10698" w:type="dxa"/>
        <w:jc w:val="center"/>
        <w:tblLayout w:type="autofit"/>
        <w:tblCellMar>
          <w:top w:w="0" w:type="dxa"/>
          <w:left w:w="108" w:type="dxa"/>
          <w:bottom w:w="0" w:type="dxa"/>
          <w:right w:w="108" w:type="dxa"/>
        </w:tblCellMar>
      </w:tblPr>
      <w:tblGrid>
        <w:gridCol w:w="719"/>
        <w:gridCol w:w="550"/>
        <w:gridCol w:w="1429"/>
        <w:gridCol w:w="1429"/>
        <w:gridCol w:w="3910"/>
        <w:gridCol w:w="2661"/>
      </w:tblGrid>
      <w:tr>
        <w:tblPrEx>
          <w:tblCellMar>
            <w:top w:w="0" w:type="dxa"/>
            <w:left w:w="108" w:type="dxa"/>
            <w:bottom w:w="0" w:type="dxa"/>
            <w:right w:w="108" w:type="dxa"/>
          </w:tblCellMar>
        </w:tblPrEx>
        <w:trPr>
          <w:trHeight w:val="539"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序号</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单位名称</w:t>
            </w:r>
          </w:p>
        </w:tc>
        <w:tc>
          <w:tcPr>
            <w:tcW w:w="1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系（科）、教研室、实验中心</w:t>
            </w:r>
          </w:p>
        </w:tc>
        <w:tc>
          <w:tcPr>
            <w:tcW w:w="800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0"/>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34"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学历/学位</w:t>
            </w:r>
          </w:p>
        </w:tc>
        <w:tc>
          <w:tcPr>
            <w:tcW w:w="3910"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0"/>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66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0"/>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265"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391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2661"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804"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机械工程学院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机械设计制造及其自动化系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机械工程类、控制科学与工程类、仪器科学与技术类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06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能源与动力工程系、过程装备与控制工程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动力工程及工程热物理类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智能制造工程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机械工程类、控制科学与工程类、电子科学与技术类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车辆工程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工程图学教研室</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材料成型及控制工程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机械工程类，材料科学与工程类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2</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电气工程学院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通信工程系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信息与通信工程类、电子科学与技术类、计算机科学与技术类、控制科学与工程类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电气工程系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电气工程类、控制科学与工程类、计算机科学与技术类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电子工程系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电子科学与技术类、信息与通信工程类、控制科学与工程类、光学工程专业、物理学类（光学或凝聚态物理方向）</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自动化系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控制科学与工程类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测控技术与仪器系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仪器科学与技术类、光学工程专业、控制科学与工程类、机械工程类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生物医学工程系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生物医学工程专业、仪器科学与技术类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电工电子教学中心</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电子科学与技术类、电气工程类、控制科学与工程类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有从事电力电子技术相关研究经历者优先</w:t>
            </w: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3</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核科学技术学院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辐射防护与核安全系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核科学与技术专业、核技术及应用专业、粒子物理与原子核物理专业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核物理系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物理学类（粒子物理与原子核物理、等离子体物理、理论物理）</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核工程与核技术系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核科学与技术专业、核能科学与工程专业、核技术及应用专业、粒子物理与原子核物理专业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48"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核化工与核燃料工程系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材料科学与工程类、物理化学专业、核燃料循环与材料专业、化学专业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bl>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tbl>
      <w:tblPr>
        <w:tblStyle w:val="5"/>
        <w:tblW w:w="10820" w:type="dxa"/>
        <w:jc w:val="center"/>
        <w:tblLayout w:type="autofit"/>
        <w:tblCellMar>
          <w:top w:w="0" w:type="dxa"/>
          <w:left w:w="108" w:type="dxa"/>
          <w:bottom w:w="0" w:type="dxa"/>
          <w:right w:w="108" w:type="dxa"/>
        </w:tblCellMar>
      </w:tblPr>
      <w:tblGrid>
        <w:gridCol w:w="498"/>
        <w:gridCol w:w="700"/>
        <w:gridCol w:w="1736"/>
        <w:gridCol w:w="1284"/>
        <w:gridCol w:w="4296"/>
        <w:gridCol w:w="2306"/>
      </w:tblGrid>
      <w:tr>
        <w:tblPrEx>
          <w:tblCellMar>
            <w:top w:w="0" w:type="dxa"/>
            <w:left w:w="108" w:type="dxa"/>
            <w:bottom w:w="0" w:type="dxa"/>
            <w:right w:w="108" w:type="dxa"/>
          </w:tblCellMar>
        </w:tblPrEx>
        <w:trPr>
          <w:trHeight w:val="895" w:hRule="atLeast"/>
          <w:jc w:val="center"/>
        </w:trPr>
        <w:tc>
          <w:tcPr>
            <w:tcW w:w="10820" w:type="dxa"/>
            <w:gridSpan w:val="6"/>
            <w:tcBorders>
              <w:top w:val="nil"/>
              <w:left w:val="nil"/>
              <w:bottom w:val="nil"/>
              <w:right w:val="nil"/>
            </w:tcBorders>
            <w:shd w:val="clear" w:color="auto" w:fill="auto"/>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55" w:hRule="atLeast"/>
          <w:jc w:val="center"/>
        </w:trPr>
        <w:tc>
          <w:tcPr>
            <w:tcW w:w="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88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4296"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30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119"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284"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429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230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679" w:hRule="atLeast"/>
          <w:jc w:val="center"/>
        </w:trPr>
        <w:tc>
          <w:tcPr>
            <w:tcW w:w="4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11</w:t>
            </w:r>
          </w:p>
        </w:tc>
        <w:tc>
          <w:tcPr>
            <w:tcW w:w="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衡阳医学院</w:t>
            </w:r>
          </w:p>
        </w:tc>
        <w:tc>
          <w:tcPr>
            <w:tcW w:w="17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生物科学与技术系（生物）</w:t>
            </w:r>
          </w:p>
        </w:tc>
        <w:tc>
          <w:tcPr>
            <w:tcW w:w="12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生物学类、基础医学类、公共卫生与预防医学类、药学类、基础医学类、临床医学类、公共卫生与预防医学类、</w:t>
            </w:r>
            <w:r>
              <w:rPr>
                <w:rFonts w:hint="eastAsia" w:ascii="宋体" w:hAnsi="宋体" w:cs="宋体"/>
                <w:kern w:val="0"/>
                <w:sz w:val="24"/>
              </w:rPr>
              <w:t>畜牧学类</w:t>
            </w:r>
            <w:r>
              <w:rPr>
                <w:rFonts w:hint="eastAsia" w:ascii="宋体" w:hAnsi="宋体" w:cs="宋体"/>
                <w:color w:val="000000"/>
                <w:kern w:val="0"/>
                <w:sz w:val="24"/>
              </w:rPr>
              <w:t>、临床医学类</w:t>
            </w:r>
          </w:p>
        </w:tc>
        <w:tc>
          <w:tcPr>
            <w:tcW w:w="2306"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生物科学与技术系（生化）</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生物化学与分子生物学专业、基础医学类、临床医学类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解剖学教研室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基础医学类、口腔医学类、临床医学类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生理学教研室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基础医学类、临床医学类、公共卫生与预防医学类、药学类、临床医学博士类、生物学类、基础医学类、公共卫生与预防医学类、药学类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医学微生物学教研室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临床医学类；口腔医学类；公共卫生与预防医学类；临床医学博士类；口腔医学类；基础医学类；病原生物学专业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医学人文教研室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 应用心理学专业</w:t>
            </w:r>
          </w:p>
        </w:tc>
        <w:tc>
          <w:tcPr>
            <w:tcW w:w="23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博士要求（第一学历：临床医学类；硕士学历临床医学类优先。</w:t>
            </w: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病理学教研室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诊断学教研室/转化医学研究室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基础医学类；临床医学类；中医学类；中西医结合类，药学类，护理学类，临床医学类，中医学类，护理学类，生物医学工程</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外总教研室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基础医学类、基础医学类、临床医学类、临床医学博士，</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寄生虫学教研室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兽医学类，基础医学类，临床医学类，基础医学类，动物学专业；农业昆虫与害虫防治专业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病原生物学研究所</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临床医学类；口腔医学类；公共卫生与预防医学类；病原生物学专业；微生物学专业；病原生物学专业；微生物与生化药学专业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肿瘤研究所</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62"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人体形态中心</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研究生/硕士及以上</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医学门类</w:t>
            </w:r>
          </w:p>
        </w:tc>
        <w:tc>
          <w:tcPr>
            <w:tcW w:w="23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极其特殊岗位，需男性</w:t>
            </w:r>
          </w:p>
        </w:tc>
      </w:tr>
    </w:tbl>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fill="FFFFFF"/>
          <w:vertAlign w:val="baseline"/>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leftChars="0" w:right="0" w:firstLine="0" w:firstLineChars="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衡阳市市直公立医疗卫生单位优秀卫生技术人员需求目录</w:t>
      </w:r>
      <w:r>
        <w:rPr>
          <w:rFonts w:hint="eastAsia" w:ascii="微软雅黑" w:hAnsi="微软雅黑" w:eastAsia="微软雅黑" w:cs="微软雅黑"/>
          <w:i w:val="0"/>
          <w:caps w:val="0"/>
          <w:color w:val="111111"/>
          <w:spacing w:val="0"/>
          <w:sz w:val="27"/>
          <w:szCs w:val="27"/>
          <w:lang w:eastAsia="zh-CN"/>
        </w:rPr>
        <w:t>（带编）</w:t>
      </w:r>
    </w:p>
    <w:tbl>
      <w:tblPr>
        <w:tblStyle w:val="5"/>
        <w:tblpPr w:leftFromText="180" w:rightFromText="180" w:vertAnchor="text" w:horzAnchor="margin" w:tblpXSpec="center" w:tblpY="170"/>
        <w:tblW w:w="10335" w:type="dxa"/>
        <w:jc w:val="center"/>
        <w:tblLayout w:type="fixed"/>
        <w:tblCellMar>
          <w:top w:w="15" w:type="dxa"/>
          <w:left w:w="15" w:type="dxa"/>
          <w:bottom w:w="15" w:type="dxa"/>
          <w:right w:w="15" w:type="dxa"/>
        </w:tblCellMar>
      </w:tblPr>
      <w:tblGrid>
        <w:gridCol w:w="474"/>
        <w:gridCol w:w="1380"/>
        <w:gridCol w:w="1262"/>
        <w:gridCol w:w="375"/>
        <w:gridCol w:w="968"/>
        <w:gridCol w:w="1993"/>
        <w:gridCol w:w="626"/>
        <w:gridCol w:w="3257"/>
      </w:tblGrid>
      <w:tr>
        <w:tblPrEx>
          <w:tblCellMar>
            <w:top w:w="15" w:type="dxa"/>
            <w:left w:w="15" w:type="dxa"/>
            <w:bottom w:w="15" w:type="dxa"/>
            <w:right w:w="15" w:type="dxa"/>
          </w:tblCellMar>
        </w:tblPrEx>
        <w:trPr>
          <w:trHeight w:val="347" w:hRule="atLeast"/>
          <w:tblHeader/>
          <w:jc w:val="center"/>
        </w:trPr>
        <w:tc>
          <w:tcPr>
            <w:tcW w:w="47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138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用人单位</w:t>
            </w:r>
          </w:p>
        </w:tc>
        <w:tc>
          <w:tcPr>
            <w:tcW w:w="12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需求岗位</w:t>
            </w:r>
          </w:p>
        </w:tc>
        <w:tc>
          <w:tcPr>
            <w:tcW w:w="37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人数</w:t>
            </w:r>
          </w:p>
        </w:tc>
        <w:tc>
          <w:tcPr>
            <w:tcW w:w="9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学历学位</w:t>
            </w:r>
          </w:p>
        </w:tc>
        <w:tc>
          <w:tcPr>
            <w:tcW w:w="199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专业要求</w:t>
            </w:r>
          </w:p>
        </w:tc>
        <w:tc>
          <w:tcPr>
            <w:tcW w:w="6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年龄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要求</w:t>
            </w:r>
          </w:p>
        </w:tc>
        <w:tc>
          <w:tcPr>
            <w:tcW w:w="325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其它要求</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35" w:hRule="exac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（病案编码）</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流行病与卫生统计学、临床医学类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（统计）</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感染科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核医学科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健康体检科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皮肤性病科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全科医学科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执业资格证书的执业范围为全科医学专业。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乳甲外科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烧伤整形科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肾内科二病区</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（血透室）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司法鉴定</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法医学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小儿外科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心功能室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药学、药理学、药剂学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临床检验诊断学、病原生物学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营养与食品卫生学   </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中医内科学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具有妇产科学副主任医师职称；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具有骨科副主任医师职称；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副主任护师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具有副主任护师职称；三级甲等综合医院2年及以上临床护理工作经历。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具有口腔修复副主任医师职称；三级甲等综合医院2年及以上工作经历。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具有内分泌副主任医师职称；三级甲等综合医院2年及以上工作经历。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具有神经内科学副主任医师职称；三级甲等综合医院2年及以上工作经历。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具有新生儿科副主任医师职称；三级甲等综合医院2年及以上工作经历。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医学检验科副主任技师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具有临床医学检验技术副主任技师职称；三级甲等综合医院2年及以上工作经历。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ICU副主任医师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妇产科副主医师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临床医学、中西医临床医学、中医学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具有中医妇科、妇科副主任医师职称；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推拿科男医师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肛肠科医师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急诊、ICU医师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急诊医学、临床医学、中西医结合临床、中医、内科学、中医内科学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中医妇科学、中西医结合临床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职业病科医师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中药学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妇产科ICU</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（重症医学方向）</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儿童保健科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乳腺外科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全日制本科专业为医学检验技术。</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五官科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全日制本科专业为临床药学。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公共卫生与预防医学类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少儿卫生与妇幼保健学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保健部4</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具有中医儿科学副主任医师职称。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儿科学或康复医学副主任医师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具有儿科学或康复医学副主任医师职称。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皮肤与性病学副主任医师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具有皮肤与性病学副主任医师职称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具有放射医学副主任医师职称。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门急诊科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教育部“双一流”大学的全日制本科毕业生；执业资格证书的执业范围为急救医学专业。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教育部“双一流”大学的全日制本科毕业生；执业资格证书的执业范围为医学检验、病理专业。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妇产科重症ICU</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教育部“双一流”大学的全日制本科毕业生；执业资格证书的执业范围为重症医学专业。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教育部“双一流”大学的全日制本科毕业生；执业资格证书的执业范围为儿科专业或康复医学专业。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儿科副主任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具有泌尿外科副主任医师职称；在三级医院有2年及以上工作经历。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血透中心</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脊柱外科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耳鼻喉科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劳动卫生与环境卫生学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公卫医生5</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卫生毒理学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公卫医生6</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预防医学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检验人员</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卫生检验与检疫、医学检验技术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衡阳市中心血站</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血液检测岗</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免疫学、病原生物学、病理学与病理生理学、公共卫生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临床医学类</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中西医临床医学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临床医学、放射医学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精神病与精神卫生学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临床医学、精神医学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临床特检</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衡阳市干部疗养院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（超声诊断方向）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放射医学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5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感染科医师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宋体" w:cs="方正仿宋简体"/>
                <w:color w:val="000000"/>
                <w:sz w:val="24"/>
                <w:szCs w:val="24"/>
                <w:lang w:eastAsia="zh-CN"/>
              </w:rPr>
            </w:pPr>
            <w:r>
              <w:rPr>
                <w:rFonts w:ascii="宋体" w:hAnsi="宋体" w:eastAsia="宋体" w:cs="宋体"/>
                <w:sz w:val="24"/>
                <w:szCs w:val="24"/>
              </w:rPr>
              <w:t>临床医学(感染病</w:t>
            </w:r>
            <w:r>
              <w:rPr>
                <w:rFonts w:hint="eastAsia" w:ascii="宋体" w:hAnsi="宋体" w:eastAsia="宋体" w:cs="宋体"/>
                <w:sz w:val="24"/>
                <w:szCs w:val="24"/>
                <w:lang w:eastAsia="zh-CN"/>
              </w:rPr>
              <w:t>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心血管内科医师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内科学（心血管内科方向）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内科学（消化内科方向）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F2份   </w:t>
            </w:r>
          </w:p>
        </w:tc>
      </w:tr>
      <w:tr>
        <w:tblPrEx>
          <w:tblCellMar>
            <w:top w:w="15" w:type="dxa"/>
            <w:left w:w="15" w:type="dxa"/>
            <w:bottom w:w="15" w:type="dxa"/>
            <w:right w:w="15"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呼吸与危重症医学科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临床医学（内科学、肿瘤学）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血液内科医师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内科学（血液病学方向）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eastAsia="zh-CN"/>
              </w:rPr>
              <w:t>第一学历为临床医学专业，第一作者发表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儿科一、二病区医师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新生儿科医师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儿科学（新生儿科方向）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儿童重症医学科医师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193</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中医科医师</w:t>
            </w:r>
          </w:p>
        </w:tc>
        <w:tc>
          <w:tcPr>
            <w:tcW w:w="3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中医内科学</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神经内科医师1</w:t>
            </w:r>
          </w:p>
        </w:tc>
        <w:tc>
          <w:tcPr>
            <w:tcW w:w="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神经病学</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消化内科医师1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呼吸内科医师1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感染科医师1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肾内风湿免疫科医师1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临床医学、内科学（且研究方向为肾脏病学）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肿瘤学（且研究方向放疗或化疗）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中医肛肠科医师1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神经外科医师1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肝胆外科医师</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胃肠外科医师1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创伤骨科医师1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关节运动科医师1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bl>
    <w:p>
      <w:pPr>
        <w:bidi w:val="0"/>
        <w:rPr>
          <w:rFonts w:hint="eastAsia"/>
          <w:kern w:val="2"/>
          <w:sz w:val="21"/>
          <w:lang w:val="en-US" w:eastAsia="zh-CN" w:bidi="ar-SA"/>
        </w:rPr>
      </w:pPr>
    </w:p>
    <w:tbl>
      <w:tblPr>
        <w:tblStyle w:val="5"/>
        <w:tblpPr w:leftFromText="180" w:rightFromText="180" w:vertAnchor="text" w:horzAnchor="page" w:tblpX="713" w:tblpY="215"/>
        <w:tblOverlap w:val="never"/>
        <w:tblW w:w="10425" w:type="dxa"/>
        <w:tblInd w:w="0" w:type="dxa"/>
        <w:tblLayout w:type="fixed"/>
        <w:tblCellMar>
          <w:top w:w="0" w:type="dxa"/>
          <w:left w:w="0" w:type="dxa"/>
          <w:bottom w:w="0" w:type="dxa"/>
          <w:right w:w="0" w:type="dxa"/>
        </w:tblCellMar>
      </w:tblPr>
      <w:tblGrid>
        <w:gridCol w:w="582"/>
        <w:gridCol w:w="180"/>
        <w:gridCol w:w="1245"/>
        <w:gridCol w:w="1097"/>
        <w:gridCol w:w="7"/>
        <w:gridCol w:w="356"/>
        <w:gridCol w:w="835"/>
        <w:gridCol w:w="1811"/>
        <w:gridCol w:w="530"/>
        <w:gridCol w:w="2583"/>
        <w:gridCol w:w="1199"/>
      </w:tblGrid>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外科学（且研究方向为男科）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口腔临床医学（且研究方向为口腔颌面外科）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临床医学、急诊医学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脑功能与神经电生理科医师1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全科医学科医师1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229</w:t>
            </w:r>
          </w:p>
        </w:tc>
        <w:tc>
          <w:tcPr>
            <w:tcW w:w="142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病理科医师1</w:t>
            </w:r>
          </w:p>
        </w:tc>
        <w:tc>
          <w:tcPr>
            <w:tcW w:w="35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231</w:t>
            </w:r>
          </w:p>
        </w:tc>
        <w:tc>
          <w:tcPr>
            <w:tcW w:w="142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肿瘤科医师2</w:t>
            </w:r>
          </w:p>
        </w:tc>
        <w:tc>
          <w:tcPr>
            <w:tcW w:w="35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药剂学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临床研究所研究员</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病理学、生理学、药理学、病理学与病理生理学、生物化学与分子生物学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35岁以下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消化内科医师2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呼吸内科医师2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感染科医师2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肾内风湿免疫科医师2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内科学（且研究方向为风湿免疫学）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中医肛肠科医师2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外科学（且研究方向为神经外科学）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9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胃肠外科医师2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创伤骨科医师2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关节运动科医师2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运动医学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外科学（且研究方向为乳甲外科或头颈外科）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r>
              <w:rPr>
                <w:rFonts w:hint="eastAsia" w:ascii="方正仿宋简体" w:hAnsi="方正仿宋简体" w:eastAsia="方正仿宋简体" w:cs="方正仿宋简体"/>
                <w:color w:val="000000"/>
                <w:sz w:val="24"/>
                <w:szCs w:val="24"/>
                <w:lang w:val="en-US" w:eastAsia="zh-CN"/>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胸心外科医师2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康复医学与理疗学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急诊科外科医师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37"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临床医学（且规培方向为全科医学）、妇产科学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896"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临床医学、公共卫生与预防医学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需具有职业病诊断资格证和职业病体检资格证</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护理部护士</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硕士研究生年龄放宽至32岁以下，博士研究生年龄放宽至40岁以下，主治医师年龄放宽至40岁以下，副主任医师年龄放宽至45岁以下，主任医师年龄放宽至50岁以下。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临床医学（且完成儿科方向规培）</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第一学历为医学检验技术或卫生检验与检疫</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药学部药品临床实验基地</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药学部中药调剂</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gridAfter w:val="1"/>
          <w:wAfter w:w="1199" w:type="dxa"/>
          <w:trHeight w:val="1144" w:hRule="atLeast"/>
        </w:trPr>
        <w:tc>
          <w:tcPr>
            <w:tcW w:w="582" w:type="dxa"/>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283</w:t>
            </w:r>
          </w:p>
        </w:tc>
        <w:tc>
          <w:tcPr>
            <w:tcW w:w="1425" w:type="dxa"/>
            <w:gridSpan w:val="2"/>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284</w:t>
            </w:r>
          </w:p>
        </w:tc>
        <w:tc>
          <w:tcPr>
            <w:tcW w:w="1425" w:type="dxa"/>
            <w:gridSpan w:val="2"/>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放疗科专业技术（医师）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肿瘤学、基础医学（放射医学）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内科学（肾病学方向、风湿病学方向）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心血管内科专业技术（医师）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内科学（心血管内科方向）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中医学（针灸推拿学方向）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肝胆脾胰外科专业技术（医师）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外科学（乳甲外科方向）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胸心外科专业技术（医师）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520"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309</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脊柱外科专业技术（医师）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生物化学与分子生物学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康复医学与理疗学、麻醉学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康复治疗学、康复医学与理疗学、内科学（神经内科方向）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临床医学、麻醉学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326</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327</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院前急救中心专业技术（医师）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针灸推拿学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健康管理中心专业技术（医师）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医学检验技术、临床检验诊断学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超声医学科专业技术（医师）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临床医学、医学检验技术、临床检验诊断学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7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科研管理部专业技术（科研）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基础医学、临床医学、公共卫生与预防医学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bl>
    <w:p>
      <w:pPr>
        <w:tabs>
          <w:tab w:val="left" w:pos="1895"/>
        </w:tabs>
        <w:bidi w:val="0"/>
        <w:jc w:val="left"/>
        <w:rPr>
          <w:rFonts w:hint="eastAsia"/>
          <w:lang w:val="en-US" w:eastAsia="zh-CN"/>
        </w:rPr>
      </w:pPr>
    </w:p>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fill="FFFFFF"/>
          <w:vertAlign w:val="baseline"/>
        </w:rPr>
      </w:pPr>
    </w:p>
    <w:p>
      <w:pPr>
        <w:rPr>
          <w:rFonts w:hint="eastAsi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lang w:eastAsia="zh-CN"/>
        </w:rPr>
        <w:t>（三）</w:t>
      </w:r>
      <w:r>
        <w:rPr>
          <w:rFonts w:hint="default" w:ascii="sans-serif" w:hAnsi="sans-serif" w:eastAsia="sans-serif" w:cs="sans-serif"/>
          <w:i w:val="0"/>
          <w:caps w:val="0"/>
          <w:spacing w:val="0"/>
          <w:sz w:val="27"/>
          <w:szCs w:val="27"/>
          <w:shd w:val="clear" w:fill="FFFFFF"/>
          <w:vertAlign w:val="baseline"/>
        </w:rPr>
        <w:fldChar w:fldCharType="begin"/>
      </w:r>
      <w:r>
        <w:rPr>
          <w:rFonts w:hint="default" w:ascii="sans-serif" w:hAnsi="sans-serif" w:eastAsia="sans-serif" w:cs="sans-serif"/>
          <w:i w:val="0"/>
          <w:caps w:val="0"/>
          <w:spacing w:val="0"/>
          <w:sz w:val="27"/>
          <w:szCs w:val="27"/>
          <w:shd w:val="clear" w:fill="FFFFFF"/>
          <w:vertAlign w:val="baseline"/>
        </w:rPr>
        <w:instrText xml:space="preserve"> HYPERLINK "http://qn2132.res.aheading.com/12%E6%9C%88%E8%A1%A1%E9%98%B3%E5%B8%8242%E5%AE%B6%E4%BC%81%E4%B8%9A%E9%9D%92%E5%B9%B4%E4%BA%BA%E6%89%8D%E9%9C%80%E6%B1%82%E7%9B%AE%E5%BD%95(1).docx" \t "https://cmsuiv3.aheading.com/Article/ArticleRead/_blank" </w:instrText>
      </w:r>
      <w:r>
        <w:rPr>
          <w:rFonts w:hint="default" w:ascii="sans-serif" w:hAnsi="sans-serif" w:eastAsia="sans-serif" w:cs="sans-serif"/>
          <w:i w:val="0"/>
          <w:caps w:val="0"/>
          <w:spacing w:val="0"/>
          <w:sz w:val="27"/>
          <w:szCs w:val="27"/>
          <w:shd w:val="clear" w:fill="FFFFFF"/>
          <w:vertAlign w:val="baseline"/>
        </w:rPr>
        <w:fldChar w:fldCharType="separate"/>
      </w:r>
      <w:r>
        <w:rPr>
          <w:rStyle w:val="10"/>
          <w:rFonts w:hint="default" w:ascii="sans-serif" w:hAnsi="sans-serif" w:eastAsia="sans-serif" w:cs="sans-serif"/>
          <w:i w:val="0"/>
          <w:caps w:val="0"/>
          <w:spacing w:val="0"/>
          <w:sz w:val="27"/>
          <w:szCs w:val="27"/>
          <w:shd w:val="clear" w:fill="FFFFFF"/>
          <w:vertAlign w:val="baseline"/>
        </w:rPr>
        <w:t>《衡阳市部分企业2019年青年人才需求目录》</w:t>
      </w:r>
      <w:r>
        <w:rPr>
          <w:rFonts w:hint="default" w:ascii="sans-serif" w:hAnsi="sans-serif" w:eastAsia="sans-serif" w:cs="sans-serif"/>
          <w:i w:val="0"/>
          <w:caps w:val="0"/>
          <w:spacing w:val="0"/>
          <w:sz w:val="27"/>
          <w:szCs w:val="27"/>
          <w:shd w:val="clear" w:fill="FFFFFF"/>
          <w:vertAlign w:val="baseline"/>
        </w:rPr>
        <w:fldChar w:fldCharType="end"/>
      </w:r>
    </w:p>
    <w:tbl>
      <w:tblPr>
        <w:tblStyle w:val="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76"/>
        <w:gridCol w:w="450"/>
        <w:gridCol w:w="948"/>
        <w:gridCol w:w="1766"/>
        <w:gridCol w:w="187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岗位</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人数</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学历学位</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专业要求</w:t>
            </w:r>
          </w:p>
        </w:tc>
        <w:tc>
          <w:tcPr>
            <w:tcW w:w="1873"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其他要求</w:t>
            </w: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前端开发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；具有3年以上相关经验者优先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技术支持</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新媒体运营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电子、通信、计算机类、新闻传播学类或外国语言文学类等相关专业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UI设计师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艺术类等相关专业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年龄30周岁以下；具有2年以上相关经验者优先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南岳电控（衡阳）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工业技术股份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机械设计制造及其自动化、机械工程、机械电子工程、过程装备与控制工程、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工程力学、机械类相关专业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numPr>
                <w:ilvl w:val="0"/>
                <w:numId w:val="2"/>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年薪：本科生6万元；硕士研究生7.2万元以上；博士研究生20万元以上。2、安家费：本科生5000元；硕士研究生1万元；</w:t>
            </w:r>
          </w:p>
          <w:p>
            <w:pPr>
              <w:numPr>
                <w:ilvl w:val="0"/>
                <w:numId w:val="2"/>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南岳电控（衡阳）工业技术股份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油泵工艺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能源与动力工程、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numPr>
                <w:ilvl w:val="0"/>
                <w:numId w:val="3"/>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年薪：本科生6万元；硕士研究生7.2万元以上；博士研究生20万元以上</w:t>
            </w:r>
            <w:r>
              <w:rPr>
                <w:rFonts w:hint="eastAsia" w:ascii="Times New Roman" w:hAnsi="Times New Roman" w:cs="Times New Roman" w:eastAsiaTheme="minorEastAsia"/>
                <w:sz w:val="20"/>
                <w:szCs w:val="20"/>
              </w:rPr>
              <w:t>。</w:t>
            </w:r>
            <w:r>
              <w:rPr>
                <w:rFonts w:ascii="Times New Roman" w:hAnsi="Times New Roman" w:cs="Times New Roman" w:eastAsiaTheme="minorEastAsia"/>
                <w:sz w:val="20"/>
                <w:szCs w:val="20"/>
              </w:rPr>
              <w:t>2、安家费：本科生5000元；硕士研究生1万元；</w:t>
            </w:r>
          </w:p>
          <w:p>
            <w:pPr>
              <w:numPr>
                <w:ilvl w:val="0"/>
                <w:numId w:val="3"/>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副总经理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高级工程师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电气工程类或电子、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通信、计算机类</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硬件研发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电控工程师（电气工程师）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单片机软件工程师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全日制本科生年龄25周岁以下，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软件工程</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全日制本科生年龄25周岁以下，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电气工程及其自动化、自动化</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年龄25周岁以下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品质工程师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国际商务、机械工程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调试工程师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机械工程、自动化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机械电子工程、电气工程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及其自动化等相关专业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区域营销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机械工程、市场营销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CNC</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档案录入员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商务文员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金融学类等相关专业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方案设计师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计算机类、设计学类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会计学、财务管理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网络工程师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教师一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（工学院专任教师）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机械类；电子、通信、计算机类；</w:t>
            </w:r>
            <w:r>
              <w:rPr>
                <w:rFonts w:ascii="Times New Roman" w:hAnsi="Times New Roman" w:cs="Times New Roman" w:eastAsiaTheme="minorEastAsia"/>
                <w:sz w:val="20"/>
                <w:szCs w:val="20"/>
              </w:rPr>
              <w:t>土建类；交通运输类；药学类；护理学类；数学类；控制科学与工程类；体育学类；化学工程与技术类；电气工程类；</w:t>
            </w:r>
          </w:p>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食品与生物类等相关专业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具有教学经验者</w:t>
            </w:r>
          </w:p>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或相关专业技术职称者</w:t>
            </w:r>
          </w:p>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或参加技能竞赛获奖者，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6"/>
                <w:sz w:val="20"/>
                <w:szCs w:val="20"/>
              </w:rPr>
              <w:t>可优先考虑</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全日制本科生年薪5-10万，</w:t>
            </w:r>
            <w:r>
              <w:rPr>
                <w:rFonts w:ascii="Times New Roman" w:hAnsi="Times New Roman" w:cs="Times New Roman" w:eastAsiaTheme="minorEastAsia"/>
                <w:sz w:val="20"/>
                <w:szCs w:val="20"/>
              </w:rPr>
              <w:t>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教师二</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（商学院专任教师）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经济学类；工商管理类；公共管理类；社会学类；教育学类；中国语言文学类；外国语言文学类；政治学类；哲学类；艺术类等相关专业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具有教学经验者或相关专业技术职称者或参加技能竞赛获奖者，可优先考虑</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全日制本科生年薪5-10万，全日制硕士研究生年薪7-15万，博士研究生年薪10-30万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辅导员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中共党员或思想政治专业毕业并有学生管理经验者，可优先考虑</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全日制本科生年薪5-12万，全日制硕士研究生年薪7-15万，博士研究生年薪10-30万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部长</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1、具有较丰富的市场营销知识和五年以上品牌维护工作经验；2、有较强的管理协调能力和沟通能力；3、有一定的写作能力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１、具有较丰富的机械设备管理专业知识和三年以上机械设计及维修工作经验；2、有一定的管理协调能力和沟通能力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1、具有一年以上工作经验优先；2、 掌握电线电缆生产工艺流程和工艺特点</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1、具有较丰富的电气专业知识和三年以上电气设计和维修工作经验；</w:t>
            </w:r>
            <w:r>
              <w:rPr>
                <w:rFonts w:ascii="Times New Roman" w:hAnsi="Times New Roman" w:cs="Times New Roman" w:eastAsiaTheme="minorEastAsia"/>
                <w:spacing w:val="-17"/>
                <w:sz w:val="20"/>
                <w:szCs w:val="20"/>
              </w:rPr>
              <w:t>2、 有一定的管理协调能力和沟通能力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保卫部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部长</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工商管理类、公安学类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 具有五年以上保安及相关管理工作经验，有制造企业工作经验者优先；2、 具有一定安保技能及具备一定的消防安全、业务知识等，具有较强的组织管理能力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电子信息工程、电子科学与技术、测控技术与仪器、电子信息科学与技术、通信工程、电子、通信、计算机类等相关专业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能熟练掌握岗位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专业软件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能熟练掌握岗位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专业软件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管理岗位</w:t>
            </w:r>
            <w:r>
              <w:rPr>
                <w:rFonts w:hint="eastAsia" w:ascii="Times New Roman" w:hAnsi="Times New Roman" w:cs="Times New Roman" w:eastAsiaTheme="minorEastAsia"/>
                <w:sz w:val="20"/>
                <w:szCs w:val="20"/>
              </w:rPr>
              <w:t>1</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公共管理类、法学类、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具有相关行业岗位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工作经验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管理岗位</w:t>
            </w:r>
            <w:r>
              <w:rPr>
                <w:rFonts w:hint="eastAsia" w:ascii="Times New Roman" w:hAnsi="Times New Roman" w:cs="Times New Roman" w:eastAsiaTheme="minorEastAsia"/>
                <w:sz w:val="20"/>
                <w:szCs w:val="20"/>
              </w:rPr>
              <w:t>2</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计算机科学与技术、软件工程、网络工程、材料科学与工程、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信息与计算科学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物联网工程等相关专业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机械设计制造及其自动化、机械电子工程、工业设计等相关专业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图像处理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软件工程、网络工程、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审计学、税务学等相关专业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核电</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核工程与核技术、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辐射防护与核安全、工程物理、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核化工与核燃料工程等相关专业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培训发展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人力资源管理、企业管理</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（含：财务管理、市场营销、</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w:t>
            </w:r>
            <w:r>
              <w:rPr>
                <w:rFonts w:ascii="Times New Roman" w:hAnsi="Times New Roman" w:cs="Times New Roman" w:eastAsiaTheme="minorEastAsia"/>
                <w:spacing w:val="-11"/>
                <w:sz w:val="20"/>
                <w:szCs w:val="20"/>
              </w:rPr>
              <w:t>公共事业管理、</w:t>
            </w:r>
            <w:r>
              <w:rPr>
                <w:rFonts w:ascii="Times New Roman" w:hAnsi="Times New Roman" w:cs="Times New Roman" w:eastAsiaTheme="minorEastAsia"/>
                <w:sz w:val="20"/>
                <w:szCs w:val="20"/>
              </w:rPr>
              <w:t>行政管理、工商管理、心理学、</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应用心理学等相关专业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算法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计算机科学与技术、软件工程、</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网络工程、信息与计算</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科学、数学等相关专业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本科生5-10万/年，研究生7-15万/年，博士15-30万/年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机械工程、材料成型及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控制工程等相关专业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3000元/月+业绩提成</w:t>
            </w:r>
          </w:p>
        </w:tc>
      </w:tr>
      <w:tr>
        <w:tblPrEx>
          <w:tblCellMar>
            <w:top w:w="0" w:type="dxa"/>
            <w:left w:w="108" w:type="dxa"/>
            <w:bottom w:w="0" w:type="dxa"/>
            <w:right w:w="108" w:type="dxa"/>
          </w:tblCellMar>
        </w:tblPrEx>
        <w:trPr>
          <w:trHeight w:val="87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审计类</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会计学、财务会计教育、</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资源岗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人力资源管理、公共事业管理、劳动与社会保障等工商管理类及公共管理类专业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采购岗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安全工程、消防工程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党工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文化岗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OPM</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翻译、工商管理等相关专业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企划专员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物流管理、国际经济与贸易、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物流工程、信息与计算科学等相关专业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SMT</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电子信息工程、英语、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19</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通信工程、软件工程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EPM</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翻译等相关专业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WEB开发工程师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SFC开发工程师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英语、其他外国语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1、女性；2、有从事对外贸易相关经验者优先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4500-6500元/月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设计员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1、能熟练运用CAD、ANSYS等软件，能独立操作电脑绘图并制定设计方案；2、从事带式输送机设计或研发相关工作经验3年以上者优先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人事专干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1、男性；2、有企业管理、环境管理相关经验者及中共党员优先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6"/>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中心1</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材料物理与化学</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科研检测中心2</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中心3</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过程装备与控制工程</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r>
              <w:rPr>
                <w:rFonts w:ascii="Times New Roman" w:hAnsi="Times New Roman" w:cs="Times New Roman" w:eastAsiaTheme="minorEastAsia"/>
                <w:sz w:val="20"/>
                <w:szCs w:val="20"/>
              </w:rPr>
              <w:br w:type="textWrapping"/>
            </w: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岗位工资加业绩提成，年收入8万以上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质检人员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5-50万元/年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经济类及相关专业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20-100万元/年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采矿技干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                                                        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地矿类相关专业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选矿技干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地矿类相关专业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地质（水文）技干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地质学类、地矿类、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水利类、水利工程类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测量技干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测绘类相关专业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环境科学与工程类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法律专干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土建类、工商管理类相关专业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冶金技干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市场营销、电子商务、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国际经济与贸易等相关专业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电气工程及其自动化、</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生物工程、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人力资源管理、企业管理、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财务管理、汉语言文学、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position w:val="-1"/>
                <w:sz w:val="20"/>
                <w:szCs w:val="20"/>
              </w:rPr>
              <w:t>人力资源专员</w:t>
            </w:r>
            <w:r>
              <w:rPr>
                <w:rFonts w:ascii="Times New Roman" w:hAnsi="Times New Roman" w:cs="Times New Roman" w:eastAsiaTheme="minorEastAsia"/>
                <w:sz w:val="20"/>
                <w:szCs w:val="20"/>
              </w:rPr>
              <w:t>（培训、招聘、薪酬）</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具有中小型生产企业人力资源管理工作经验，能独立开展招聘培训工作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主办会计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具有中小型生产企业财务岗位工作经验，能独立开展会计核算工作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具有中小型生产企业安全岗位管理工作经验，熟悉安全法律法规，擅长于安全风险辨识及现场安全管理等工作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环保专员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具有中小型生产企业环保岗位管理工作经验，熟悉环保法律法规，擅长环保风险辨识及现场环保管理工作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IT专员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具有中小型生产企业IT设备运维、服务器运维、网络设施管控经验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1、具有2年以上外贸工作经验；2、具有1门以上外语口语交流能力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应用化学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具有1年以上中小型化学化工企业生产一线工作经验，熟悉精细化工产品的研发、生产与工艺控制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具有2年以上中小型生产制造企业一线生产设备运维及管理经验，熟悉设备选型、自动化实现等技术能力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1、具有2年以上中小型化学化工企业化工工艺管理工作经验，熟悉工艺研发、技术改造；2、具有50万元以上规模的化工工程项目经验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具有2年以上中小型企业土木工程建设工作经验，能独立开展项目预结算、工程设计、项目管理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证券师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经济与金融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具有证券行业从业经验，熟悉上市企业运作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培训生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管理科学等相关专业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接受企业一线业务岗位培育，服务期不低于两年</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模具</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材料成型及控制工程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numPr>
                <w:ilvl w:val="0"/>
                <w:numId w:val="4"/>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熟悉合金模具设计、制造、合金模锻锻造工艺，具备管理模具锻造工厂的能力；</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2、具有高级职称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精密机床/CNC工厂</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负责人</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机械工艺技术等相关专业</w:t>
            </w:r>
          </w:p>
        </w:tc>
        <w:tc>
          <w:tcPr>
            <w:tcW w:w="1873" w:type="dxa"/>
            <w:tcMar>
              <w:top w:w="0" w:type="dxa"/>
              <w:left w:w="51" w:type="dxa"/>
              <w:bottom w:w="0" w:type="dxa"/>
              <w:right w:w="51" w:type="dxa"/>
            </w:tcMar>
            <w:vAlign w:val="center"/>
          </w:tcPr>
          <w:p>
            <w:pPr>
              <w:numPr>
                <w:ilvl w:val="0"/>
                <w:numId w:val="5"/>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具有广数/法兰克系统编程等技能，精益生产管理能力，具有管理机械加工工厂经验并有职业案例；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2、具有高级职称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锻压机/精密机床/CNC</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维修工程师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机械工程、机械电子工程、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机械设计及理论等相关专业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1、负责数控车床/CNC设备养护、维修，工厂设备管理、养护培训、维修、检查；2、具有中级及以上职称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总工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1、具有中级及以上职称； 2、具有5年以上行业同岗位工作经验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1.2-1.5万元/月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施工员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1、具有二级/一级建造师证书；2、具有3年以上行业同岗位工作经验；3、具有中级职称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主办会计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财政学、财务管理、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审计、金融学等相关专业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1、具有中级以上职称； 2、具有3年以上行业同岗位工作经验，熟悉会计法、税法；3、有地产行业工作经验者优先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总经理秘书</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汉语言文学、行政管理、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人力资源管理、播音与主持艺术等相关专业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可接收见习生，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限女性</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具有岗位相关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资格证书</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BIM建模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工程管理、</w:t>
            </w:r>
            <w:r>
              <w:rPr>
                <w:rFonts w:ascii="Times New Roman" w:hAnsi="Times New Roman" w:cs="Times New Roman" w:eastAsiaTheme="minorEastAsia"/>
                <w:spacing w:val="-11"/>
                <w:sz w:val="20"/>
                <w:szCs w:val="20"/>
              </w:rPr>
              <w:t>数字媒体技术、</w:t>
            </w:r>
            <w:r>
              <w:rPr>
                <w:rFonts w:ascii="Times New Roman" w:hAnsi="Times New Roman" w:cs="Times New Roman" w:eastAsiaTheme="minorEastAsia"/>
                <w:sz w:val="20"/>
                <w:szCs w:val="20"/>
              </w:rPr>
              <w:t>建筑学、土木工程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能熟练操作CAD</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等设计软件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预结算员</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工程造价、工程管理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熟悉广联达、易投、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知多星、斯维尔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等相关预结算软件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招投标</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工程造价、工程管理</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能熟练操作OFFICE</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w:t>
            </w: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产品设计及应用开发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14</w:t>
            </w:r>
          </w:p>
        </w:tc>
        <w:tc>
          <w:tcPr>
            <w:tcW w:w="948" w:type="dxa"/>
            <w:tcMar>
              <w:top w:w="0" w:type="dxa"/>
              <w:left w:w="51" w:type="dxa"/>
              <w:bottom w:w="0" w:type="dxa"/>
              <w:right w:w="51" w:type="dxa"/>
            </w:tcMar>
            <w:vAlign w:val="center"/>
          </w:tcPr>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车辆工程、能源与动力工程、</w:t>
            </w:r>
            <w:r>
              <w:rPr>
                <w:rFonts w:ascii="Times New Roman" w:hAnsi="Times New Roman" w:cs="Times New Roman" w:eastAsiaTheme="minorEastAsia"/>
                <w:sz w:val="20"/>
                <w:szCs w:val="20"/>
              </w:rPr>
              <w:t>机械制造及其自动化、流体力学等相关专业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全日制本科生3500元/月；</w:t>
            </w: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材料成型及控制工程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理化、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计量技术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机械类、材料成型及控制工程、测控技术与仪器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现场技术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表处理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文秘、</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宣传</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秘书学、历史学、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哲学等相关专业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安全环保</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熟悉通信原理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及控制原理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5-7万元/年；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熟悉电气原理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及控制原理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熟悉机械原理，熟练操作Creo三维设计软件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结构工程师（复合材料）</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1、熟悉复合材料（玻璃纤维、碳纤维）的特性及成型工艺；2、熟练操作AutoCAD、Creo三维设计软件、Ansys Workbench复合材料分析软件等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熟悉机械制造、</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金属材料性能等知识，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熟悉常用焊接设备的工作原理和参数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研发管理专员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熟练操作office</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标准化师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office、CAD软件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熟悉人力资源相关知识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行政助理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熟悉行政相关知识,熟练操作办公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熟练使用Microsoft office办公软件、机械制图软件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计算机类、自动化类、工商管理类、公共管理类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熟悉office软件操作、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能识别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CAD图纸</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熟悉office软件操作、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能识别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CAD图纸</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衡阳市建衡实业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企业管理、工商管理、</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工程管理、技术经济及管理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18万元以上/年；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25万元以上/年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实验员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企业管理、工商管理、</w:t>
            </w:r>
          </w:p>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工程管理、技术经济及管理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生产</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化学、化学工程与工艺、</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应用化学等相关专业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设备主管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机械工程、机械设计制造及</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其自动化、材料科学与</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财务主管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财务管理、会计学、</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税收学、</w:t>
            </w:r>
            <w:r>
              <w:rPr>
                <w:rFonts w:ascii="Times New Roman" w:hAnsi="Times New Roman" w:cs="Times New Roman" w:eastAsiaTheme="minorEastAsia"/>
                <w:color w:val="000000" w:themeColor="text1"/>
                <w:sz w:val="20"/>
                <w:szCs w:val="20"/>
                <w14:textFill>
                  <w14:solidFill>
                    <w14:schemeClr w14:val="tx1"/>
                  </w14:solidFill>
                </w14:textFill>
              </w:rPr>
              <w:t>经济与金融、</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统计学等相关专业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1、具有良好的识图能力，能熟练掌握运用CAD，croe绘图相关软件；2、熟悉药品基本规范和法规</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高分子材料改性人才</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高分子材料与工程</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产品/模具</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设计管理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机械设计制造及</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其自动化</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药品国际</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认证专才</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中药学</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法务专员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人力资源管理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1、具有8年以上行政人事工作经验，具有3年以上同岗位工作经验；2、熟悉、了解现代企业管理模式及相关法律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衡阳市金则利特种</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合金股份有限公司</w:t>
            </w:r>
          </w:p>
        </w:tc>
        <w:tc>
          <w:tcPr>
            <w:tcW w:w="776"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研发专员</w:t>
            </w:r>
          </w:p>
        </w:tc>
        <w:tc>
          <w:tcPr>
            <w:tcW w:w="450"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w:t>
            </w:r>
            <w:r>
              <w:rPr>
                <w:rFonts w:hint="eastAsia" w:ascii="Times New Roman" w:hAnsi="Times New Roman" w:cs="Times New Roman" w:eastAsiaTheme="minorEastAsia"/>
                <w:sz w:val="20"/>
                <w:szCs w:val="20"/>
              </w:rPr>
              <w:t>硕士</w:t>
            </w: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冶金工程、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金属材料工程、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功能材料</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衡阳市金则利特种</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合金股份有限公司</w:t>
            </w:r>
          </w:p>
        </w:tc>
        <w:tc>
          <w:tcPr>
            <w:tcW w:w="776"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化验员</w:t>
            </w:r>
          </w:p>
        </w:tc>
        <w:tc>
          <w:tcPr>
            <w:tcW w:w="450"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w:t>
            </w:r>
            <w:r>
              <w:rPr>
                <w:rFonts w:hint="eastAsia" w:ascii="Times New Roman" w:hAnsi="Times New Roman" w:cs="Times New Roman" w:eastAsiaTheme="minorEastAsia"/>
                <w:sz w:val="20"/>
                <w:szCs w:val="20"/>
              </w:rPr>
              <w:t>硕士</w:t>
            </w: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材料物理、</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材料化学等相关专业</w:t>
            </w:r>
          </w:p>
        </w:tc>
        <w:tc>
          <w:tcPr>
            <w:tcW w:w="1873" w:type="dxa"/>
            <w:tcMar>
              <w:top w:w="0" w:type="dxa"/>
              <w:left w:w="51" w:type="dxa"/>
              <w:bottom w:w="0" w:type="dxa"/>
              <w:right w:w="51" w:type="dxa"/>
            </w:tcMar>
            <w:vAlign w:val="center"/>
          </w:tcPr>
          <w:p>
            <w:pPr>
              <w:spacing w:after="0" w:line="220" w:lineRule="atLeast"/>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董事长</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秘书</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哲学类、中国语言文学类、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1、负责公司政策资金项目、工程建设项目的申报和验收工作；2、负责协助董事长对外关系的建立、维护及日常事务对接处理；3、负责董事长日常工作的整理和提示</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全勤奖、包食宿、通讯补助、五险、定期体检、项目奖金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技术研发工程师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化学工程与技术类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具有工业陶瓷材料相关工作经验（如：氮化硅、碳化硅、氮化硼、氧化铝、氧化锆）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15000-30000元/月、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技术研发助理</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具有工业陶瓷（氮化硅、碳化硅、氧化铝、氧化锆等）相关工作经验者</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4000-8000元/月、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五险、定期体检、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助理品质工程师</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具有三年以上品质管理经验，熟悉品质检验及质量管理体系</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3000-4000元/月、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业务员</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1、熟练运用各种常用办公设备和软件，具有基本的图形（CAD）识别和处理能力；2、能适应长期出差</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5000-10000元/月、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定期体检、绩效奖金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生产经理</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化学工程与技术类、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机械类、化工与制药类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3年以上主持工业陶瓷生产管理工作经验，对工业陶瓷生产过程中安全、环保、产品质量、成本消耗负责；2、熟知工业陶瓷生产的成型、加工、烧结工艺设备技术；3、熟知ISO质量管理体系和“7S”管理知识并能有效运用</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生产工程师</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具有3年以上粉体成型模具设计（含干压、等静压、流延、注塑等成型方式）的工作经验</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4000-6000元/月、全勤奖、包食宿、五险、定期体检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电气工程类、电子、通信、计算机类、控制科学与工程类、电力系统及其自动化等相关专业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具有电力工程、电力系统、输变电设备研发相关专业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电力系统及其自动化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具有工业信息化、自动化、智能化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南京电力</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研究院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电力系统及其自动化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具有电力系统、综合自动化保护、配网自动化相关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国内销售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18</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自动化类、土建类等相关专业</w:t>
            </w:r>
          </w:p>
        </w:tc>
        <w:tc>
          <w:tcPr>
            <w:tcW w:w="1873" w:type="dxa"/>
            <w:tcMar>
              <w:top w:w="0" w:type="dxa"/>
              <w:left w:w="51" w:type="dxa"/>
              <w:bottom w:w="0" w:type="dxa"/>
              <w:right w:w="51" w:type="dxa"/>
            </w:tcMar>
            <w:vAlign w:val="center"/>
          </w:tcPr>
          <w:p>
            <w:pPr>
              <w:numPr>
                <w:ilvl w:val="0"/>
                <w:numId w:val="6"/>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17</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外国语言文学类、经济学类、</w:t>
            </w: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自动化类、土建类等相关专业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2、2019、2020届毕业生；3、英语水平要求四级及以上，语言类专业要求专业四级及以上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 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自动化类、土建类等</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管理科学与工程、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工商管理、</w:t>
            </w:r>
            <w:r>
              <w:rPr>
                <w:rFonts w:ascii="Times New Roman" w:hAnsi="Times New Roman" w:cs="Times New Roman" w:eastAsiaTheme="minorEastAsia"/>
                <w:sz w:val="20"/>
                <w:szCs w:val="20"/>
              </w:rPr>
              <w:t>统计学、</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z w:val="20"/>
                <w:szCs w:val="20"/>
              </w:rPr>
              <w:t>企业管理、</w:t>
            </w:r>
            <w:r>
              <w:rPr>
                <w:rFonts w:ascii="Times New Roman" w:hAnsi="Times New Roman" w:cs="Times New Roman" w:eastAsiaTheme="minorEastAsia"/>
                <w:spacing w:val="-11"/>
                <w:sz w:val="20"/>
                <w:szCs w:val="20"/>
              </w:rPr>
              <w:t>金融学、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经济学类等相关专业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行政管理、工商管理、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社会学等相关专业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人事岗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社会保障、工商管理类、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过程装备与控制工程、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化工过程机械、动力工程及工程热物理类、机械类、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b/>
                <w:bCs/>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检修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运维经理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b/>
                <w:bCs/>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w:t>
            </w:r>
            <w:r>
              <w:rPr>
                <w:rFonts w:ascii="Times New Roman" w:hAnsi="Times New Roman" w:cs="Times New Roman" w:eastAsiaTheme="minorEastAsia"/>
                <w:spacing w:val="-11"/>
                <w:sz w:val="20"/>
                <w:szCs w:val="20"/>
              </w:rPr>
              <w:t>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检验员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军品车间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产品开发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2、取得英语四/六级证书者优先；3、取得计算机二/三级证书者优先；</w:t>
            </w:r>
            <w:r>
              <w:rPr>
                <w:rFonts w:ascii="Times New Roman" w:hAnsi="Times New Roman" w:cs="Times New Roman" w:eastAsiaTheme="minorEastAsia"/>
                <w:spacing w:val="-11"/>
                <w:sz w:val="20"/>
                <w:szCs w:val="20"/>
              </w:rPr>
              <w:t>4、应届毕业生优先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质量管理及检验技术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车间技术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产品销售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组宣干事</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生产调度</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文件设计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图书档案管理类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信息系统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中医药新产品工艺技术研发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中医、中药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1、年龄35周岁以下；2、具有2-3年的相关工作经验优先</w:t>
            </w:r>
          </w:p>
        </w:tc>
        <w:tc>
          <w:tcPr>
            <w:tcW w:w="1709" w:type="dxa"/>
            <w:tcMar>
              <w:top w:w="0" w:type="dxa"/>
              <w:left w:w="51" w:type="dxa"/>
              <w:bottom w:w="0" w:type="dxa"/>
              <w:right w:w="51" w:type="dxa"/>
            </w:tcMar>
            <w:vAlign w:val="center"/>
          </w:tcPr>
          <w:p>
            <w:pPr>
              <w:spacing w:after="0" w:line="240" w:lineRule="atLeast"/>
              <w:ind w:firstLine="100" w:firstLineChars="50"/>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6000-10000元/月，享受五险一金及其他福利补贴，有项目资金激励，可面谈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中药生产及质量管理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中药学、药学</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1、具有2-3年的相关工作经验优先；2、年龄30周岁以下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4500-7500元/月，享受五险一金及其他福利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机械及电气自动化设备运维</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1具有2-3年的相关工作经验优先；2、年龄30周岁以下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4500-7500元/月，享受五险一金及其他福利。有工作经验或有特殊技能的可面谈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研发总监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电路与系统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1、具有副高级及以上专业技术职务任职资格；2、具有参与、管理芯片研发项目经验者优先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bCs/>
                <w:sz w:val="20"/>
                <w:szCs w:val="20"/>
              </w:rPr>
              <w:t>项目主管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微电子科学与工程</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1、具有工程师职称证者优先；2、具有参与、管理芯片研发项目经验者优先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6000元/月</w:t>
            </w:r>
          </w:p>
        </w:tc>
      </w:tr>
      <w:tr>
        <w:tblPrEx>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bCs/>
                <w:sz w:val="20"/>
                <w:szCs w:val="20"/>
              </w:rPr>
              <w:t>芯片设计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微电子科学与工程</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1、具有工程师职称证者优先；2、具有参与、管理芯片研发项目经验者优先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药品生产技术管理储备</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制药工程、药学、</w:t>
            </w:r>
          </w:p>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药物制剂、药物分析、</w:t>
            </w:r>
          </w:p>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1、年龄20-22周岁；2、能适应轮岗、加班</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1、有计算机相关执业职称优先录用；2、从事电子设备维护、网络管理、OA系统运维等工作3年以上；3、掌握电脑等设备维修、系统软件维护、服务器管理等工作技能</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机电设备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维修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电气工程与智能控制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1、有本行业工作经历或特殊技能证书者优先；2、熟练解决自动化设备的基本问题</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OTC业务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代表</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广告学、基础医学类、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1、熟悉OTC市场活动操作；2、有相关市场岗位工作经验，有成功案例优先考虑</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产品文案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基础医学类、临床医学类、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药学、中药学、广告学、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网络与新媒体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地区经理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药学、市场营销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销售内勤</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1、电脑操作熟练，办公软件精通；2、有一定财务知识者优先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宣教团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演员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舞蹈表演、舞蹈学、</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z w:val="20"/>
                <w:szCs w:val="20"/>
              </w:rPr>
              <w:t>舞</w:t>
            </w:r>
            <w:r>
              <w:rPr>
                <w:rFonts w:ascii="Times New Roman" w:hAnsi="Times New Roman" w:cs="Times New Roman" w:eastAsiaTheme="minorEastAsia"/>
                <w:spacing w:val="-11"/>
                <w:sz w:val="20"/>
                <w:szCs w:val="20"/>
              </w:rPr>
              <w:t>蹈编导、戏剧学、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音乐表演</w:t>
            </w: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年龄25周岁以下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高级人力</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资源管理专员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1、具备人力资源管理相关证书优先；2、具有3年以上人力资源管理工作经验；3、熟悉人力资源日常管理工作流程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法律顾问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法学类</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1、具备法律职业资格证优先；2、具有3年以上法律相关工作经验；3、具备扎实的法律知识功底</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高级文秘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中国语言文学类、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新闻传播学类、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哲学类等相关专业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持有中级及以上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工程技术</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电气类、自动化、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机械类、材料类、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能源动力类、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化学工程与工艺、地矿类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持有中级及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以上职称优先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化工工艺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化学工程与工艺、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无机化学等相关专业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具有工程师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仪表自动化工程师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具有助理工程师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土建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土建类等相关专业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具有工程师职称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管网设计与建设技术员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给排水科学与工程等</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30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机械设计制造及其自动化</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电气工程及其自动化</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文秘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汉语言文学、新闻学</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安全</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管理员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安全防范技术</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人力资源管理员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人力资源管理</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水质检测技术员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化学、生物、环境工程</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工程预决算技术员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工程造价</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法律顾问、招投标人员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4</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电子商务及法律</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计算机软件开发</w:t>
            </w:r>
          </w:p>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及维护</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自动化</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财会、</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审计人员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会计学等相关专业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水表鉴定人员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测试计量技术及仪器</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园林绿化设计员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园林</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工程监理、建筑设计员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工民建</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（建筑学、工程管理）</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1、限男性；2、年龄30周岁以下；3、具有车间管理经验</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营销人员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具有销售工作经验者优先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外贸专员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国际贸易、</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电子商务、</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商务英语</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1、年龄30周岁以下；2、熟练英语口语和书写，熟悉外贸工作平台</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机修</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机电、机械</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1、具有电工或焊工特种操作证；2、具有机械维修经验，熟悉380V电工操作</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年收入5-7万之间（含工资、绩效奖金等）节日福利，购买社保，包食宿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特医食品</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汽车电器工程师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汽车涂装工程师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汽车造型工程师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pacing w:val="-11"/>
                <w:sz w:val="20"/>
                <w:szCs w:val="20"/>
              </w:rPr>
            </w:pPr>
            <w:r>
              <w:rPr>
                <w:rFonts w:ascii="Times New Roman" w:hAnsi="Times New Roman" w:cs="Times New Roman" w:eastAsiaTheme="minorEastAsia"/>
                <w:color w:val="000000"/>
                <w:spacing w:val="-11"/>
                <w:sz w:val="20"/>
                <w:szCs w:val="20"/>
              </w:rPr>
              <w:t>汽车车身</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设计工程师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2</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汽车工艺工装工程师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监理员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造价员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设计员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招标代理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专监</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具有工程师职称。</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总监</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具有工程师职称、国家注册监理工程师执业资格证。</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商务经理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人力资源</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办公室主任</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总经理助理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衡阳雅士林房地产有限公司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衡阳县洪市镇明翰村“明翰红坊”谷芽糖厂总经理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食品检验与生物类等相关专业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1、中共党员；2、男性；3、有五年以上食品生产加工、管理实际工作经验；4、在同等条件下，衡阳县籍者可以优先。</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年薪12万+年度绩效奖励</w:t>
            </w:r>
          </w:p>
        </w:tc>
      </w:tr>
    </w:tbl>
    <w:p>
      <w:pPr>
        <w:rPr>
          <w:rFonts w:hint="eastAsia" w:ascii="仿宋_GB2312" w:hAnsi="仿宋_GB2312" w:eastAsia="仿宋_GB2312" w:cs="仿宋_GB2312"/>
          <w:b w:val="0"/>
          <w:bCs w:val="0"/>
          <w:i w:val="0"/>
          <w:caps w:val="0"/>
          <w:color w:val="111111"/>
          <w:spacing w:val="0"/>
          <w:sz w:val="27"/>
          <w:szCs w:val="27"/>
          <w:shd w:val="clear" w:fill="FFFFFF"/>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eastAsia="zh-CN"/>
        </w:rPr>
        <w:t>四</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spacing w:val="0"/>
          <w:sz w:val="27"/>
          <w:szCs w:val="27"/>
          <w:shd w:val="clear" w:fill="FFFFFF"/>
          <w:vertAlign w:val="baseline"/>
        </w:rPr>
        <w:fldChar w:fldCharType="begin"/>
      </w:r>
      <w:r>
        <w:rPr>
          <w:rFonts w:hint="eastAsia" w:ascii="微软雅黑" w:hAnsi="微软雅黑" w:eastAsia="微软雅黑" w:cs="微软雅黑"/>
          <w:i w:val="0"/>
          <w:caps w:val="0"/>
          <w:spacing w:val="0"/>
          <w:sz w:val="27"/>
          <w:szCs w:val="27"/>
          <w:shd w:val="clear" w:fill="FFFFFF"/>
          <w:vertAlign w:val="baseline"/>
        </w:rPr>
        <w:instrText xml:space="preserve"> HYPERLINK "http://qn2132.res.aheading.com/12%E6%9C%88%E8%A1%A1%E9%98%B3%E5%B8%8242%E5%AE%B6%E4%BC%81%E4%B8%9A%E9%9D%92%E5%B9%B4%E4%BA%BA%E6%89%8D%E9%9C%80%E6%B1%82%E7%9B%AE%E5%BD%95(1).docx" \t "https://cmsuiv3.aheading.com/Article/ArticleRead/_blank" </w:instrText>
      </w:r>
      <w:r>
        <w:rPr>
          <w:rFonts w:hint="eastAsia" w:ascii="微软雅黑" w:hAnsi="微软雅黑" w:eastAsia="微软雅黑" w:cs="微软雅黑"/>
          <w:i w:val="0"/>
          <w:caps w:val="0"/>
          <w:spacing w:val="0"/>
          <w:sz w:val="27"/>
          <w:szCs w:val="27"/>
          <w:shd w:val="clear" w:fill="FFFFFF"/>
          <w:vertAlign w:val="baseline"/>
        </w:rPr>
        <w:fldChar w:fldCharType="separate"/>
      </w:r>
      <w:r>
        <w:rPr>
          <w:rStyle w:val="10"/>
          <w:rFonts w:hint="eastAsia" w:ascii="微软雅黑" w:hAnsi="微软雅黑" w:eastAsia="微软雅黑" w:cs="微软雅黑"/>
          <w:i w:val="0"/>
          <w:caps w:val="0"/>
          <w:spacing w:val="0"/>
          <w:sz w:val="27"/>
          <w:szCs w:val="27"/>
          <w:shd w:val="clear" w:fill="FFFFFF"/>
          <w:vertAlign w:val="baseline"/>
        </w:rPr>
        <w:t>《衡阳市人才引进报名登记表》</w:t>
      </w:r>
      <w:r>
        <w:rPr>
          <w:rFonts w:hint="eastAsia" w:ascii="微软雅黑" w:hAnsi="微软雅黑" w:eastAsia="微软雅黑" w:cs="微软雅黑"/>
          <w:i w:val="0"/>
          <w:caps w:val="0"/>
          <w:spacing w:val="0"/>
          <w:sz w:val="27"/>
          <w:szCs w:val="27"/>
          <w:shd w:val="clear" w:fill="FFFFFF"/>
          <w:vertAlign w:val="baseli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4972050" cy="6429375"/>
            <wp:effectExtent l="0" t="0" r="0" b="9525"/>
            <wp:docPr id="46" name="图片 46" descr="微信截图_2019120220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微信截图_20191202200650.png"/>
                    <pic:cNvPicPr>
                      <a:picLocks noChangeAspect="1"/>
                    </pic:cNvPicPr>
                  </pic:nvPicPr>
                  <pic:blipFill>
                    <a:blip r:embed="rId6"/>
                    <a:stretch>
                      <a:fillRect/>
                    </a:stretch>
                  </pic:blipFill>
                  <pic:spPr>
                    <a:xfrm>
                      <a:off x="0" y="0"/>
                      <a:ext cx="4972050" cy="642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4972050" cy="6572250"/>
            <wp:effectExtent l="0" t="0" r="0" b="0"/>
            <wp:docPr id="47" name="图片 47" descr="微信截图_2019120220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截图_20191202200717.png"/>
                    <pic:cNvPicPr>
                      <a:picLocks noChangeAspect="1"/>
                    </pic:cNvPicPr>
                  </pic:nvPicPr>
                  <pic:blipFill>
                    <a:blip r:embed="rId7"/>
                    <a:stretch>
                      <a:fillRect/>
                    </a:stretch>
                  </pic:blipFill>
                  <pic:spPr>
                    <a:xfrm>
                      <a:off x="0" y="0"/>
                      <a:ext cx="4972050" cy="65722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4FF73"/>
    <w:multiLevelType w:val="singleLevel"/>
    <w:tmpl w:val="DFF4FF73"/>
    <w:lvl w:ilvl="0" w:tentative="0">
      <w:start w:val="1"/>
      <w:numFmt w:val="decimal"/>
      <w:suff w:val="nothing"/>
      <w:lvlText w:val="%1、"/>
      <w:lvlJc w:val="left"/>
    </w:lvl>
  </w:abstractNum>
  <w:abstractNum w:abstractNumId="1">
    <w:nsid w:val="F21A5FBD"/>
    <w:multiLevelType w:val="singleLevel"/>
    <w:tmpl w:val="F21A5FBD"/>
    <w:lvl w:ilvl="0" w:tentative="0">
      <w:start w:val="1"/>
      <w:numFmt w:val="decimal"/>
      <w:suff w:val="nothing"/>
      <w:lvlText w:val="%1、"/>
      <w:lvlJc w:val="left"/>
    </w:lvl>
  </w:abstractNum>
  <w:abstractNum w:abstractNumId="2">
    <w:nsid w:val="FF358817"/>
    <w:multiLevelType w:val="singleLevel"/>
    <w:tmpl w:val="FF358817"/>
    <w:lvl w:ilvl="0" w:tentative="0">
      <w:start w:val="1"/>
      <w:numFmt w:val="decimal"/>
      <w:suff w:val="nothing"/>
      <w:lvlText w:val="%1、"/>
      <w:lvlJc w:val="left"/>
    </w:lvl>
  </w:abstractNum>
  <w:abstractNum w:abstractNumId="3">
    <w:nsid w:val="2AC0411F"/>
    <w:multiLevelType w:val="singleLevel"/>
    <w:tmpl w:val="2AC0411F"/>
    <w:lvl w:ilvl="0" w:tentative="0">
      <w:start w:val="1"/>
      <w:numFmt w:val="decimal"/>
      <w:suff w:val="nothing"/>
      <w:lvlText w:val="%1、"/>
      <w:lvlJc w:val="left"/>
    </w:lvl>
  </w:abstractNum>
  <w:abstractNum w:abstractNumId="4">
    <w:nsid w:val="3B10E4CD"/>
    <w:multiLevelType w:val="singleLevel"/>
    <w:tmpl w:val="3B10E4CD"/>
    <w:lvl w:ilvl="0" w:tentative="0">
      <w:start w:val="1"/>
      <w:numFmt w:val="decimal"/>
      <w:suff w:val="nothing"/>
      <w:lvlText w:val="%1、"/>
      <w:lvlJc w:val="left"/>
    </w:lvl>
  </w:abstractNum>
  <w:abstractNum w:abstractNumId="5">
    <w:nsid w:val="63542892"/>
    <w:multiLevelType w:val="singleLevel"/>
    <w:tmpl w:val="63542892"/>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C304B"/>
    <w:rsid w:val="009F5028"/>
    <w:rsid w:val="056D594E"/>
    <w:rsid w:val="0D1C3E7C"/>
    <w:rsid w:val="109554F3"/>
    <w:rsid w:val="112C304B"/>
    <w:rsid w:val="11320994"/>
    <w:rsid w:val="11FC6EF1"/>
    <w:rsid w:val="156E7311"/>
    <w:rsid w:val="16A375F1"/>
    <w:rsid w:val="18BA5E82"/>
    <w:rsid w:val="1CD833A2"/>
    <w:rsid w:val="1F41594F"/>
    <w:rsid w:val="24947D81"/>
    <w:rsid w:val="254D6433"/>
    <w:rsid w:val="2D1F08BD"/>
    <w:rsid w:val="2D64138D"/>
    <w:rsid w:val="31DD2E3A"/>
    <w:rsid w:val="335612AD"/>
    <w:rsid w:val="3EE702EF"/>
    <w:rsid w:val="3EEA05A1"/>
    <w:rsid w:val="40935F72"/>
    <w:rsid w:val="49A200AB"/>
    <w:rsid w:val="54665410"/>
    <w:rsid w:val="55767682"/>
    <w:rsid w:val="57927F52"/>
    <w:rsid w:val="5C5845B3"/>
    <w:rsid w:val="64822C82"/>
    <w:rsid w:val="65A714F3"/>
    <w:rsid w:val="6DB01848"/>
    <w:rsid w:val="7EF0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font31"/>
    <w:basedOn w:val="7"/>
    <w:qFormat/>
    <w:uiPriority w:val="0"/>
    <w:rPr>
      <w:rFonts w:hint="eastAsia" w:ascii="宋体" w:hAnsi="宋体" w:eastAsia="宋体" w:cs="宋体"/>
      <w:color w:val="000000"/>
      <w:sz w:val="24"/>
      <w:szCs w:val="24"/>
      <w:u w:val="none"/>
    </w:rPr>
  </w:style>
  <w:style w:type="character" w:customStyle="1" w:styleId="13">
    <w:name w:val="font11"/>
    <w:basedOn w:val="7"/>
    <w:qFormat/>
    <w:uiPriority w:val="0"/>
    <w:rPr>
      <w:rFonts w:hint="eastAsia" w:ascii="宋体" w:hAnsi="宋体" w:eastAsia="宋体" w:cs="宋体"/>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7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2019-12-03T08:42:00Z</dcterms:created>
  <dc:creator>俏※学不会</dc:creator>
  <cp:lastModifiedBy>艾</cp:lastModifiedBy>
  <dcterms:modified xsi:type="dcterms:W3CDTF">2019-12-13T02:20:05Z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